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BAA12" w14:textId="77777777" w:rsidR="0059178D" w:rsidRDefault="0059178D" w:rsidP="0059178D">
      <w:pPr>
        <w:pStyle w:val="paragraph"/>
        <w:spacing w:before="0" w:beforeAutospacing="0" w:after="0" w:afterAutospacing="0"/>
        <w:ind w:left="885" w:right="425"/>
        <w:jc w:val="right"/>
        <w:textAlignment w:val="baseline"/>
        <w:rPr>
          <w:rStyle w:val="normaltextrun"/>
          <w:rFonts w:ascii="Century Gothic" w:hAnsi="Century Gothic" w:cs="Segoe UI"/>
          <w:b/>
          <w:bCs/>
          <w:sz w:val="27"/>
          <w:szCs w:val="27"/>
        </w:rPr>
      </w:pPr>
    </w:p>
    <w:p w14:paraId="7622A267" w14:textId="29BD3E62"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673A3291" w14:textId="77777777" w:rsidR="004E3035" w:rsidRDefault="004E3035" w:rsidP="0059178D">
      <w:pPr>
        <w:pStyle w:val="paragraph"/>
        <w:spacing w:before="0" w:beforeAutospacing="0" w:after="0" w:afterAutospacing="0"/>
        <w:ind w:left="885" w:right="567"/>
        <w:jc w:val="center"/>
        <w:textAlignment w:val="baseline"/>
        <w:rPr>
          <w:rStyle w:val="normaltextrun"/>
          <w:rFonts w:ascii="Century Gothic" w:hAnsi="Century Gothic" w:cs="Segoe UI"/>
          <w:b/>
          <w:bCs/>
          <w:color w:val="990000"/>
          <w:sz w:val="80"/>
          <w:szCs w:val="80"/>
        </w:rPr>
      </w:pPr>
    </w:p>
    <w:p w14:paraId="6B82B144" w14:textId="77777777" w:rsidR="004E3035" w:rsidRDefault="004E3035" w:rsidP="0059178D">
      <w:pPr>
        <w:pStyle w:val="paragraph"/>
        <w:spacing w:before="0" w:beforeAutospacing="0" w:after="0" w:afterAutospacing="0"/>
        <w:ind w:left="885" w:right="567"/>
        <w:jc w:val="center"/>
        <w:textAlignment w:val="baseline"/>
        <w:rPr>
          <w:rStyle w:val="normaltextrun"/>
          <w:rFonts w:ascii="Century Gothic" w:hAnsi="Century Gothic" w:cs="Segoe UI"/>
          <w:b/>
          <w:bCs/>
          <w:color w:val="990000"/>
          <w:sz w:val="80"/>
          <w:szCs w:val="80"/>
        </w:rPr>
      </w:pPr>
    </w:p>
    <w:p w14:paraId="5C0EFDE8" w14:textId="538B0BB8" w:rsidR="005F2EAA" w:rsidRPr="00BC3A39" w:rsidRDefault="002C5F7B" w:rsidP="0059178D">
      <w:pPr>
        <w:pStyle w:val="paragraph"/>
        <w:spacing w:before="0" w:beforeAutospacing="0" w:after="0" w:afterAutospacing="0"/>
        <w:ind w:left="885" w:right="567"/>
        <w:jc w:val="center"/>
        <w:textAlignment w:val="baseline"/>
        <w:rPr>
          <w:rStyle w:val="normaltextrun"/>
          <w:rFonts w:ascii="Century Gothic" w:hAnsi="Century Gothic" w:cs="Segoe UI"/>
          <w:b/>
          <w:bCs/>
          <w:color w:val="990000"/>
          <w:sz w:val="80"/>
          <w:szCs w:val="80"/>
        </w:rPr>
      </w:pPr>
      <w:r w:rsidRPr="00BC3A39">
        <w:rPr>
          <w:rStyle w:val="normaltextrun"/>
          <w:rFonts w:ascii="Century Gothic" w:hAnsi="Century Gothic" w:cs="Segoe UI"/>
          <w:b/>
          <w:bCs/>
          <w:color w:val="990000"/>
          <w:sz w:val="80"/>
          <w:szCs w:val="80"/>
        </w:rPr>
        <w:t xml:space="preserve">PROGRAMA DE CAPACITACIÓN </w:t>
      </w:r>
      <w:r w:rsidR="0059178D" w:rsidRPr="00BC3A39">
        <w:rPr>
          <w:rStyle w:val="normaltextrun"/>
          <w:rFonts w:ascii="Century Gothic" w:hAnsi="Century Gothic" w:cs="Segoe UI"/>
          <w:b/>
          <w:bCs/>
          <w:color w:val="990000"/>
          <w:sz w:val="80"/>
          <w:szCs w:val="80"/>
        </w:rPr>
        <w:t>EN MATERIA DE PROTECCIÓN DE DATOS PERSONALES</w:t>
      </w:r>
      <w:r w:rsidR="00BC3A39" w:rsidRPr="00BC3A39">
        <w:rPr>
          <w:rStyle w:val="normaltextrun"/>
          <w:rFonts w:ascii="Century Gothic" w:hAnsi="Century Gothic" w:cs="Segoe UI"/>
          <w:b/>
          <w:bCs/>
          <w:color w:val="990000"/>
          <w:sz w:val="80"/>
          <w:szCs w:val="80"/>
        </w:rPr>
        <w:t xml:space="preserve"> 2022</w:t>
      </w:r>
    </w:p>
    <w:p w14:paraId="2A004F2F" w14:textId="68EA815C"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0771849C" w14:textId="28F91483"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7694B622" w14:textId="421C40AB"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50E9C5F3" w14:textId="335BCF59"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642E5B87" w14:textId="617A2DD9"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273DB593" w14:textId="056B96C8"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0B8429FC" w14:textId="684B6C48"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3085E7CA" w14:textId="1C19FDDC"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2C2CB3B8" w14:textId="49F768AB" w:rsidR="005F2EAA" w:rsidRDefault="005F2EAA" w:rsidP="00BF018F">
      <w:pPr>
        <w:pStyle w:val="paragraph"/>
        <w:spacing w:before="0" w:beforeAutospacing="0" w:after="0" w:afterAutospacing="0"/>
        <w:ind w:left="885"/>
        <w:jc w:val="right"/>
        <w:textAlignment w:val="baseline"/>
        <w:rPr>
          <w:rStyle w:val="normaltextrun"/>
          <w:rFonts w:ascii="Century Gothic" w:hAnsi="Century Gothic" w:cs="Segoe UI"/>
          <w:b/>
          <w:bCs/>
          <w:sz w:val="27"/>
          <w:szCs w:val="27"/>
        </w:rPr>
      </w:pPr>
    </w:p>
    <w:p w14:paraId="38CB53B5" w14:textId="6B571414" w:rsidR="003D3965" w:rsidRDefault="003D3965" w:rsidP="0026003F">
      <w:pPr>
        <w:spacing w:line="259" w:lineRule="auto"/>
        <w:ind w:left="426"/>
        <w:rPr>
          <w:rFonts w:ascii="Century Gothic" w:hAnsi="Century Gothic"/>
          <w:color w:val="FFFFFF" w:themeColor="background1"/>
          <w:sz w:val="14"/>
          <w:szCs w:val="14"/>
          <w:shd w:val="clear" w:color="auto" w:fill="FFFFFF"/>
          <w:lang w:val="es-MX" w:eastAsia="es-MX"/>
        </w:rPr>
      </w:pPr>
    </w:p>
    <w:p w14:paraId="06AA2E7E" w14:textId="49C6488D" w:rsidR="003D3965" w:rsidRDefault="003D3965" w:rsidP="0026003F">
      <w:pPr>
        <w:spacing w:line="259" w:lineRule="auto"/>
        <w:ind w:left="426"/>
        <w:rPr>
          <w:rFonts w:ascii="Century Gothic" w:hAnsi="Century Gothic"/>
          <w:color w:val="FFFFFF" w:themeColor="background1"/>
          <w:sz w:val="14"/>
          <w:szCs w:val="14"/>
          <w:shd w:val="clear" w:color="auto" w:fill="FFFFFF"/>
          <w:lang w:val="es-MX" w:eastAsia="es-MX"/>
        </w:rPr>
      </w:pPr>
    </w:p>
    <w:p w14:paraId="40DB6C8D" w14:textId="3CE034AA" w:rsidR="003D3965" w:rsidRDefault="003D3965" w:rsidP="0026003F">
      <w:pPr>
        <w:spacing w:line="259" w:lineRule="auto"/>
        <w:ind w:left="426"/>
        <w:rPr>
          <w:rFonts w:ascii="Century Gothic" w:hAnsi="Century Gothic"/>
          <w:color w:val="FFFFFF" w:themeColor="background1"/>
          <w:sz w:val="14"/>
          <w:szCs w:val="14"/>
          <w:shd w:val="clear" w:color="auto" w:fill="FFFFFF"/>
          <w:lang w:val="es-MX" w:eastAsia="es-MX"/>
        </w:rPr>
      </w:pPr>
    </w:p>
    <w:p w14:paraId="7E72DFE5" w14:textId="46EBCA48" w:rsidR="00D02882" w:rsidRPr="0059178D" w:rsidRDefault="0059178D" w:rsidP="0059178D">
      <w:pPr>
        <w:spacing w:line="360" w:lineRule="auto"/>
        <w:jc w:val="both"/>
        <w:rPr>
          <w:rFonts w:ascii="Montserrat" w:hAnsi="Montserrat" w:cs="Arial"/>
          <w:color w:val="000000" w:themeColor="text1"/>
        </w:rPr>
      </w:pPr>
      <w:r>
        <w:rPr>
          <w:rFonts w:ascii="Montserrat" w:hAnsi="Montserrat" w:cs="Arial"/>
          <w:color w:val="000000" w:themeColor="text1"/>
        </w:rPr>
        <w:lastRenderedPageBreak/>
        <w:t xml:space="preserve">Las Unidades </w:t>
      </w:r>
      <w:r w:rsidR="00D220B2">
        <w:rPr>
          <w:rFonts w:ascii="Montserrat" w:hAnsi="Montserrat" w:cs="Arial"/>
          <w:color w:val="000000" w:themeColor="text1"/>
        </w:rPr>
        <w:t xml:space="preserve">que integran el Fondo de Capitalización e Inversión del Sector Rural </w:t>
      </w:r>
      <w:r w:rsidR="00D02882" w:rsidRPr="0059178D">
        <w:rPr>
          <w:rFonts w:ascii="Montserrat" w:hAnsi="Montserrat" w:cs="Arial"/>
          <w:color w:val="000000" w:themeColor="text1"/>
        </w:rPr>
        <w:t>en el ejercicio de sus funciones, poseen</w:t>
      </w:r>
      <w:r w:rsidR="007B4567">
        <w:rPr>
          <w:rFonts w:ascii="Montserrat" w:hAnsi="Montserrat" w:cs="Arial"/>
          <w:color w:val="000000" w:themeColor="text1"/>
        </w:rPr>
        <w:t xml:space="preserve"> </w:t>
      </w:r>
      <w:r w:rsidR="00C33AF6">
        <w:rPr>
          <w:rFonts w:ascii="Montserrat" w:hAnsi="Montserrat" w:cs="Arial"/>
          <w:color w:val="000000" w:themeColor="text1"/>
        </w:rPr>
        <w:t>diversos</w:t>
      </w:r>
      <w:r w:rsidR="00D02882" w:rsidRPr="0059178D">
        <w:rPr>
          <w:rFonts w:ascii="Montserrat" w:hAnsi="Montserrat" w:cs="Arial"/>
          <w:color w:val="000000" w:themeColor="text1"/>
        </w:rPr>
        <w:t xml:space="preserve"> datos personales, los cuales se encuentran protegidos por la Ley General de Protección de Datos Personales en Posesión de Sujetos Obligados, </w:t>
      </w:r>
      <w:r w:rsidR="009E3BE1">
        <w:rPr>
          <w:rFonts w:ascii="Montserrat" w:hAnsi="Montserrat" w:cs="Arial"/>
          <w:color w:val="000000" w:themeColor="text1"/>
        </w:rPr>
        <w:t>en los</w:t>
      </w:r>
      <w:r w:rsidR="00D02882" w:rsidRPr="0059178D">
        <w:rPr>
          <w:rFonts w:ascii="Montserrat" w:hAnsi="Montserrat" w:cs="Arial"/>
          <w:color w:val="000000" w:themeColor="text1"/>
        </w:rPr>
        <w:t xml:space="preserve"> Lineamientos Generales de Protección de Datos Personales para el Sector Público y demás normatividad aplicable, </w:t>
      </w:r>
      <w:r w:rsidR="0049033C">
        <w:rPr>
          <w:rFonts w:ascii="Montserrat" w:hAnsi="Montserrat" w:cs="Arial"/>
          <w:color w:val="000000" w:themeColor="text1"/>
        </w:rPr>
        <w:t xml:space="preserve">razón por la cual, es muy importante </w:t>
      </w:r>
      <w:r w:rsidR="008E3A29">
        <w:rPr>
          <w:rFonts w:ascii="Montserrat" w:hAnsi="Montserrat" w:cs="Arial"/>
          <w:color w:val="000000" w:themeColor="text1"/>
        </w:rPr>
        <w:t>generar una cultura a tod</w:t>
      </w:r>
      <w:r w:rsidR="004032C4">
        <w:rPr>
          <w:rFonts w:ascii="Montserrat" w:hAnsi="Montserrat" w:cs="Arial"/>
          <w:color w:val="000000" w:themeColor="text1"/>
        </w:rPr>
        <w:t>a</w:t>
      </w:r>
      <w:r w:rsidR="008E3A29">
        <w:rPr>
          <w:rFonts w:ascii="Montserrat" w:hAnsi="Montserrat" w:cs="Arial"/>
          <w:color w:val="000000" w:themeColor="text1"/>
        </w:rPr>
        <w:t xml:space="preserve">s </w:t>
      </w:r>
      <w:r w:rsidR="001D7BD7">
        <w:rPr>
          <w:rFonts w:ascii="Montserrat" w:hAnsi="Montserrat" w:cs="Arial"/>
          <w:color w:val="000000" w:themeColor="text1"/>
        </w:rPr>
        <w:t>las personas</w:t>
      </w:r>
      <w:r w:rsidR="00985E9C">
        <w:rPr>
          <w:rFonts w:ascii="Montserrat" w:hAnsi="Montserrat" w:cs="Arial"/>
          <w:color w:val="000000" w:themeColor="text1"/>
        </w:rPr>
        <w:t xml:space="preserve"> s</w:t>
      </w:r>
      <w:r w:rsidR="008E3A29">
        <w:rPr>
          <w:rFonts w:ascii="Montserrat" w:hAnsi="Montserrat" w:cs="Arial"/>
          <w:color w:val="000000" w:themeColor="text1"/>
        </w:rPr>
        <w:t>ervidor</w:t>
      </w:r>
      <w:r w:rsidR="00985E9C">
        <w:rPr>
          <w:rFonts w:ascii="Montserrat" w:hAnsi="Montserrat" w:cs="Arial"/>
          <w:color w:val="000000" w:themeColor="text1"/>
        </w:rPr>
        <w:t>a</w:t>
      </w:r>
      <w:r w:rsidR="008E3A29">
        <w:rPr>
          <w:rFonts w:ascii="Montserrat" w:hAnsi="Montserrat" w:cs="Arial"/>
          <w:color w:val="000000" w:themeColor="text1"/>
        </w:rPr>
        <w:t xml:space="preserve">s </w:t>
      </w:r>
      <w:r w:rsidR="00985E9C">
        <w:rPr>
          <w:rFonts w:ascii="Montserrat" w:hAnsi="Montserrat" w:cs="Arial"/>
          <w:color w:val="000000" w:themeColor="text1"/>
        </w:rPr>
        <w:t>p</w:t>
      </w:r>
      <w:r w:rsidR="008E3A29">
        <w:rPr>
          <w:rFonts w:ascii="Montserrat" w:hAnsi="Montserrat" w:cs="Arial"/>
          <w:color w:val="000000" w:themeColor="text1"/>
        </w:rPr>
        <w:t>úblic</w:t>
      </w:r>
      <w:r w:rsidR="00985E9C">
        <w:rPr>
          <w:rFonts w:ascii="Montserrat" w:hAnsi="Montserrat" w:cs="Arial"/>
          <w:color w:val="000000" w:themeColor="text1"/>
        </w:rPr>
        <w:t>a</w:t>
      </w:r>
      <w:r w:rsidR="008E3A29">
        <w:rPr>
          <w:rFonts w:ascii="Montserrat" w:hAnsi="Montserrat" w:cs="Arial"/>
          <w:color w:val="000000" w:themeColor="text1"/>
        </w:rPr>
        <w:t>s de (FOCIR)</w:t>
      </w:r>
      <w:r w:rsidR="0049033C">
        <w:rPr>
          <w:rFonts w:ascii="Montserrat" w:hAnsi="Montserrat" w:cs="Arial"/>
          <w:color w:val="000000" w:themeColor="text1"/>
        </w:rPr>
        <w:t xml:space="preserve"> </w:t>
      </w:r>
      <w:r w:rsidR="008E3A29">
        <w:rPr>
          <w:rFonts w:ascii="Montserrat" w:hAnsi="Montserrat" w:cs="Arial"/>
          <w:color w:val="000000" w:themeColor="text1"/>
        </w:rPr>
        <w:t xml:space="preserve">en la </w:t>
      </w:r>
      <w:r w:rsidR="00D02882" w:rsidRPr="0059178D">
        <w:rPr>
          <w:rFonts w:ascii="Montserrat" w:hAnsi="Montserrat" w:cs="Arial"/>
          <w:color w:val="000000" w:themeColor="text1"/>
        </w:rPr>
        <w:t>protección de los datos personales.</w:t>
      </w:r>
    </w:p>
    <w:p w14:paraId="1804610F" w14:textId="77777777" w:rsidR="00D02882" w:rsidRPr="0059178D" w:rsidRDefault="00D02882" w:rsidP="0059178D">
      <w:pPr>
        <w:spacing w:line="360" w:lineRule="auto"/>
        <w:jc w:val="both"/>
        <w:rPr>
          <w:rFonts w:ascii="Montserrat" w:hAnsi="Montserrat" w:cs="Arial"/>
          <w:color w:val="000000" w:themeColor="text1"/>
        </w:rPr>
      </w:pPr>
    </w:p>
    <w:p w14:paraId="7B0C4281" w14:textId="3BE1AD10" w:rsidR="00D02882" w:rsidRPr="0059178D" w:rsidRDefault="00D02882" w:rsidP="0059178D">
      <w:pPr>
        <w:spacing w:line="360" w:lineRule="auto"/>
        <w:jc w:val="both"/>
        <w:rPr>
          <w:rFonts w:ascii="Montserrat" w:hAnsi="Montserrat" w:cs="Arial"/>
          <w:color w:val="000000" w:themeColor="text1"/>
        </w:rPr>
      </w:pPr>
      <w:r w:rsidRPr="0059178D">
        <w:rPr>
          <w:rFonts w:ascii="Montserrat" w:hAnsi="Montserrat" w:cs="Arial"/>
          <w:color w:val="000000" w:themeColor="text1"/>
        </w:rPr>
        <w:t>En ese sentido, existe la obligación y la necesidad de generar un Programa de Capacitación en Protección de Datos Personales, específico para</w:t>
      </w:r>
      <w:r w:rsidR="008E3A29">
        <w:rPr>
          <w:rFonts w:ascii="Montserrat" w:hAnsi="Montserrat" w:cs="Arial"/>
          <w:color w:val="000000" w:themeColor="text1"/>
        </w:rPr>
        <w:t xml:space="preserve"> FOCIR</w:t>
      </w:r>
      <w:r w:rsidRPr="0059178D">
        <w:rPr>
          <w:rFonts w:ascii="Montserrat" w:hAnsi="Montserrat" w:cs="Arial"/>
          <w:color w:val="000000" w:themeColor="text1"/>
        </w:rPr>
        <w:t>, con la finalidad de que tod</w:t>
      </w:r>
      <w:r w:rsidR="008D5360">
        <w:rPr>
          <w:rFonts w:ascii="Montserrat" w:hAnsi="Montserrat" w:cs="Arial"/>
          <w:color w:val="000000" w:themeColor="text1"/>
        </w:rPr>
        <w:t>a</w:t>
      </w:r>
      <w:r w:rsidRPr="0059178D">
        <w:rPr>
          <w:rFonts w:ascii="Montserrat" w:hAnsi="Montserrat" w:cs="Arial"/>
          <w:color w:val="000000" w:themeColor="text1"/>
        </w:rPr>
        <w:t>s</w:t>
      </w:r>
      <w:r w:rsidR="008D5360">
        <w:rPr>
          <w:rFonts w:ascii="Montserrat" w:hAnsi="Montserrat" w:cs="Arial"/>
          <w:color w:val="000000" w:themeColor="text1"/>
        </w:rPr>
        <w:t xml:space="preserve"> las personas servidoras públicas</w:t>
      </w:r>
      <w:r w:rsidRPr="0059178D">
        <w:rPr>
          <w:rFonts w:ascii="Montserrat" w:hAnsi="Montserrat" w:cs="Arial"/>
          <w:color w:val="000000" w:themeColor="text1"/>
        </w:rPr>
        <w:t xml:space="preserve"> involucrad</w:t>
      </w:r>
      <w:r w:rsidR="008D5360">
        <w:rPr>
          <w:rFonts w:ascii="Montserrat" w:hAnsi="Montserrat" w:cs="Arial"/>
          <w:color w:val="000000" w:themeColor="text1"/>
        </w:rPr>
        <w:t>a</w:t>
      </w:r>
      <w:r w:rsidRPr="0059178D">
        <w:rPr>
          <w:rFonts w:ascii="Montserrat" w:hAnsi="Montserrat" w:cs="Arial"/>
          <w:color w:val="000000" w:themeColor="text1"/>
        </w:rPr>
        <w:t>s en el tratamiento de datos personales al interior</w:t>
      </w:r>
      <w:r w:rsidR="008E3A29">
        <w:rPr>
          <w:rFonts w:ascii="Montserrat" w:hAnsi="Montserrat" w:cs="Arial"/>
          <w:color w:val="000000" w:themeColor="text1"/>
        </w:rPr>
        <w:t xml:space="preserve"> de este Fondo</w:t>
      </w:r>
      <w:r w:rsidRPr="0059178D">
        <w:rPr>
          <w:rFonts w:ascii="Montserrat" w:hAnsi="Montserrat" w:cs="Arial"/>
          <w:color w:val="000000" w:themeColor="text1"/>
        </w:rPr>
        <w:t xml:space="preserve">, cuenten con cierto </w:t>
      </w:r>
      <w:r w:rsidR="008E3A29">
        <w:rPr>
          <w:rFonts w:ascii="Montserrat" w:hAnsi="Montserrat" w:cs="Arial"/>
          <w:color w:val="000000" w:themeColor="text1"/>
        </w:rPr>
        <w:t>conocimiento</w:t>
      </w:r>
      <w:r w:rsidRPr="0059178D">
        <w:rPr>
          <w:rFonts w:ascii="Montserrat" w:hAnsi="Montserrat" w:cs="Arial"/>
          <w:color w:val="000000" w:themeColor="text1"/>
        </w:rPr>
        <w:t xml:space="preserve"> que les permita garantizar la observancia de los principios rectores de la protección de los datos personales a los cuales dan tratamiento en el ejercicio de sus funciones.</w:t>
      </w:r>
    </w:p>
    <w:p w14:paraId="206048B3" w14:textId="77777777" w:rsidR="00D02882" w:rsidRPr="0059178D" w:rsidRDefault="00D02882" w:rsidP="0059178D">
      <w:pPr>
        <w:tabs>
          <w:tab w:val="left" w:pos="993"/>
        </w:tabs>
        <w:spacing w:line="360" w:lineRule="auto"/>
        <w:jc w:val="both"/>
        <w:rPr>
          <w:rFonts w:ascii="Montserrat" w:hAnsi="Montserrat" w:cs="Arial"/>
          <w:b/>
          <w:bCs/>
          <w:color w:val="000000" w:themeColor="text1"/>
        </w:rPr>
      </w:pPr>
    </w:p>
    <w:p w14:paraId="1125C542" w14:textId="526789BF" w:rsidR="00D02882" w:rsidRDefault="00D21177" w:rsidP="0059178D">
      <w:pPr>
        <w:spacing w:line="360" w:lineRule="auto"/>
        <w:jc w:val="both"/>
        <w:rPr>
          <w:rFonts w:ascii="Montserrat" w:hAnsi="Montserrat" w:cs="Arial"/>
          <w:color w:val="000000" w:themeColor="text1"/>
        </w:rPr>
      </w:pPr>
      <w:r>
        <w:rPr>
          <w:rFonts w:ascii="Montserrat" w:hAnsi="Montserrat" w:cs="Arial"/>
          <w:color w:val="000000" w:themeColor="text1"/>
        </w:rPr>
        <w:t xml:space="preserve">El principal objetivo es el </w:t>
      </w:r>
      <w:r w:rsidR="00D02882" w:rsidRPr="0059178D">
        <w:rPr>
          <w:rFonts w:ascii="Montserrat" w:hAnsi="Montserrat" w:cs="Arial"/>
          <w:color w:val="000000" w:themeColor="text1"/>
        </w:rPr>
        <w:t xml:space="preserve">cumplimiento a los artículos 30, fracción III; 33, fracción VIII y 35, fracción VIII de la Ley General de Protección de Datos Personales en Posesión de Sujetos Obligados y, 64 de los Lineamientos Generales de Protección de Datos Personales para el Sector Público, </w:t>
      </w:r>
      <w:r w:rsidR="00C51227">
        <w:rPr>
          <w:rFonts w:ascii="Montserrat" w:hAnsi="Montserrat" w:cs="Arial"/>
          <w:color w:val="000000" w:themeColor="text1"/>
        </w:rPr>
        <w:t xml:space="preserve">implementando </w:t>
      </w:r>
      <w:r w:rsidR="00E74707">
        <w:rPr>
          <w:rFonts w:ascii="Montserrat" w:hAnsi="Montserrat" w:cs="Arial"/>
          <w:color w:val="000000" w:themeColor="text1"/>
        </w:rPr>
        <w:t>un programa de capacitación para que tod</w:t>
      </w:r>
      <w:r w:rsidR="00BB2F0A">
        <w:rPr>
          <w:rFonts w:ascii="Montserrat" w:hAnsi="Montserrat" w:cs="Arial"/>
          <w:color w:val="000000" w:themeColor="text1"/>
        </w:rPr>
        <w:t>a</w:t>
      </w:r>
      <w:r w:rsidR="00E74707">
        <w:rPr>
          <w:rFonts w:ascii="Montserrat" w:hAnsi="Montserrat" w:cs="Arial"/>
          <w:color w:val="000000" w:themeColor="text1"/>
        </w:rPr>
        <w:t>s l</w:t>
      </w:r>
      <w:r w:rsidR="00BB2F0A">
        <w:rPr>
          <w:rFonts w:ascii="Montserrat" w:hAnsi="Montserrat" w:cs="Arial"/>
          <w:color w:val="000000" w:themeColor="text1"/>
        </w:rPr>
        <w:t>a</w:t>
      </w:r>
      <w:r w:rsidR="00E74707">
        <w:rPr>
          <w:rFonts w:ascii="Montserrat" w:hAnsi="Montserrat" w:cs="Arial"/>
          <w:color w:val="000000" w:themeColor="text1"/>
        </w:rPr>
        <w:t>s</w:t>
      </w:r>
      <w:r w:rsidR="00BB2F0A">
        <w:rPr>
          <w:rFonts w:ascii="Montserrat" w:hAnsi="Montserrat" w:cs="Arial"/>
          <w:color w:val="000000" w:themeColor="text1"/>
        </w:rPr>
        <w:t xml:space="preserve"> personas servidoras públicas</w:t>
      </w:r>
      <w:r w:rsidR="00E74707">
        <w:rPr>
          <w:rFonts w:ascii="Montserrat" w:hAnsi="Montserrat" w:cs="Arial"/>
          <w:color w:val="000000" w:themeColor="text1"/>
        </w:rPr>
        <w:t xml:space="preserve"> de FOCIR, </w:t>
      </w:r>
      <w:r w:rsidR="00B578D0">
        <w:rPr>
          <w:rFonts w:ascii="Montserrat" w:hAnsi="Montserrat" w:cs="Arial"/>
          <w:color w:val="000000" w:themeColor="text1"/>
        </w:rPr>
        <w:t xml:space="preserve">se capaciten en la materia de </w:t>
      </w:r>
      <w:r w:rsidR="00DF4485">
        <w:rPr>
          <w:rFonts w:ascii="Montserrat" w:hAnsi="Montserrat" w:cs="Arial"/>
          <w:color w:val="000000" w:themeColor="text1"/>
        </w:rPr>
        <w:t>p</w:t>
      </w:r>
      <w:r w:rsidR="00B578D0">
        <w:rPr>
          <w:rFonts w:ascii="Montserrat" w:hAnsi="Montserrat" w:cs="Arial"/>
          <w:color w:val="000000" w:themeColor="text1"/>
        </w:rPr>
        <w:t xml:space="preserve">rotección de </w:t>
      </w:r>
      <w:r w:rsidR="00DF4485">
        <w:rPr>
          <w:rFonts w:ascii="Montserrat" w:hAnsi="Montserrat" w:cs="Arial"/>
          <w:color w:val="000000" w:themeColor="text1"/>
        </w:rPr>
        <w:t>d</w:t>
      </w:r>
      <w:r w:rsidR="00B578D0">
        <w:rPr>
          <w:rFonts w:ascii="Montserrat" w:hAnsi="Montserrat" w:cs="Arial"/>
          <w:color w:val="000000" w:themeColor="text1"/>
        </w:rPr>
        <w:t xml:space="preserve">atos </w:t>
      </w:r>
      <w:r w:rsidR="00DF4485">
        <w:rPr>
          <w:rFonts w:ascii="Montserrat" w:hAnsi="Montserrat" w:cs="Arial"/>
          <w:color w:val="000000" w:themeColor="text1"/>
        </w:rPr>
        <w:t>p</w:t>
      </w:r>
      <w:r w:rsidR="00B578D0">
        <w:rPr>
          <w:rFonts w:ascii="Montserrat" w:hAnsi="Montserrat" w:cs="Arial"/>
          <w:color w:val="000000" w:themeColor="text1"/>
        </w:rPr>
        <w:t>ersonales</w:t>
      </w:r>
      <w:r w:rsidR="00A232B2">
        <w:rPr>
          <w:rFonts w:ascii="Montserrat" w:hAnsi="Montserrat" w:cs="Arial"/>
          <w:color w:val="000000" w:themeColor="text1"/>
        </w:rPr>
        <w:t>.</w:t>
      </w:r>
    </w:p>
    <w:p w14:paraId="674CCEF3" w14:textId="77777777" w:rsidR="00100D8F" w:rsidRDefault="00100D8F" w:rsidP="0059178D">
      <w:pPr>
        <w:spacing w:line="360" w:lineRule="auto"/>
        <w:jc w:val="both"/>
        <w:rPr>
          <w:rFonts w:ascii="Montserrat" w:hAnsi="Montserrat" w:cs="Arial"/>
          <w:color w:val="000000" w:themeColor="text1"/>
        </w:rPr>
      </w:pPr>
    </w:p>
    <w:p w14:paraId="47F00C59" w14:textId="51F4C561" w:rsidR="006256BD" w:rsidRDefault="006256BD" w:rsidP="0059178D">
      <w:pPr>
        <w:spacing w:line="360" w:lineRule="auto"/>
        <w:jc w:val="both"/>
        <w:rPr>
          <w:rFonts w:ascii="Montserrat" w:hAnsi="Montserrat" w:cs="Arial"/>
          <w:color w:val="000000" w:themeColor="text1"/>
        </w:rPr>
      </w:pPr>
      <w:r>
        <w:rPr>
          <w:rFonts w:ascii="Montserrat" w:hAnsi="Montserrat" w:cs="Arial"/>
          <w:color w:val="000000" w:themeColor="text1"/>
        </w:rPr>
        <w:t xml:space="preserve">Asimismo, todas las constancias que acrediten </w:t>
      </w:r>
      <w:r w:rsidR="007024CB">
        <w:rPr>
          <w:rFonts w:ascii="Montserrat" w:hAnsi="Montserrat" w:cs="Arial"/>
          <w:color w:val="000000" w:themeColor="text1"/>
        </w:rPr>
        <w:t xml:space="preserve">haber tomado los cursos relacionados con la materia de Protección de Datos Personas, serán integradas a los expedientes </w:t>
      </w:r>
      <w:r w:rsidR="00F359EA">
        <w:rPr>
          <w:rFonts w:ascii="Montserrat" w:hAnsi="Montserrat" w:cs="Arial"/>
          <w:color w:val="000000" w:themeColor="text1"/>
        </w:rPr>
        <w:t>de</w:t>
      </w:r>
      <w:r w:rsidR="00C10566">
        <w:rPr>
          <w:rFonts w:ascii="Montserrat" w:hAnsi="Montserrat" w:cs="Arial"/>
          <w:color w:val="000000" w:themeColor="text1"/>
        </w:rPr>
        <w:t xml:space="preserve"> las personas servidoras públicas</w:t>
      </w:r>
      <w:r w:rsidR="00F359EA">
        <w:rPr>
          <w:rFonts w:ascii="Montserrat" w:hAnsi="Montserrat" w:cs="Arial"/>
          <w:color w:val="000000" w:themeColor="text1"/>
        </w:rPr>
        <w:t>.</w:t>
      </w:r>
    </w:p>
    <w:p w14:paraId="19C29580" w14:textId="58EE193A" w:rsidR="00A232B2" w:rsidRDefault="00A232B2" w:rsidP="0059178D">
      <w:pPr>
        <w:spacing w:line="360" w:lineRule="auto"/>
        <w:jc w:val="both"/>
        <w:rPr>
          <w:rFonts w:ascii="Montserrat" w:hAnsi="Montserrat" w:cs="Arial"/>
          <w:color w:val="000000" w:themeColor="text1"/>
        </w:rPr>
      </w:pPr>
    </w:p>
    <w:p w14:paraId="5964DAAF" w14:textId="77777777" w:rsidR="004E3035" w:rsidRDefault="004E3035" w:rsidP="0059178D">
      <w:pPr>
        <w:spacing w:line="360" w:lineRule="auto"/>
        <w:jc w:val="both"/>
        <w:rPr>
          <w:rFonts w:ascii="Montserrat" w:hAnsi="Montserrat" w:cs="Arial"/>
          <w:color w:val="000000" w:themeColor="text1"/>
        </w:rPr>
      </w:pPr>
    </w:p>
    <w:p w14:paraId="414ABC15" w14:textId="6B1E4EB0" w:rsidR="00A232B2" w:rsidRDefault="00A232B2" w:rsidP="0059178D">
      <w:pPr>
        <w:spacing w:line="360" w:lineRule="auto"/>
        <w:jc w:val="both"/>
        <w:rPr>
          <w:rFonts w:ascii="Montserrat" w:hAnsi="Montserrat" w:cs="Arial"/>
          <w:color w:val="000000" w:themeColor="text1"/>
        </w:rPr>
      </w:pPr>
    </w:p>
    <w:p w14:paraId="710D417A" w14:textId="77777777" w:rsidR="00D02882" w:rsidRPr="0059178D" w:rsidRDefault="00D02882" w:rsidP="0059178D">
      <w:pPr>
        <w:tabs>
          <w:tab w:val="left" w:pos="993"/>
        </w:tabs>
        <w:spacing w:line="360" w:lineRule="auto"/>
        <w:jc w:val="both"/>
        <w:rPr>
          <w:rFonts w:ascii="Montserrat" w:hAnsi="Montserrat" w:cs="Arial"/>
          <w:color w:val="000000" w:themeColor="text1"/>
        </w:rPr>
      </w:pPr>
    </w:p>
    <w:p w14:paraId="2ADCD21F" w14:textId="10631D3B" w:rsidR="00D02882" w:rsidRDefault="006730A6" w:rsidP="0059178D">
      <w:pPr>
        <w:pStyle w:val="Textoindependiente"/>
        <w:spacing w:line="360" w:lineRule="auto"/>
        <w:ind w:right="51"/>
        <w:jc w:val="both"/>
        <w:rPr>
          <w:rFonts w:ascii="Montserrat" w:eastAsiaTheme="minorHAnsi" w:hAnsi="Montserrat"/>
          <w:color w:val="000000" w:themeColor="text1"/>
          <w:sz w:val="24"/>
          <w:szCs w:val="24"/>
          <w:lang w:val="es-MX"/>
        </w:rPr>
      </w:pPr>
      <w:r>
        <w:rPr>
          <w:rFonts w:ascii="Montserrat" w:eastAsiaTheme="minorHAnsi" w:hAnsi="Montserrat"/>
          <w:color w:val="000000" w:themeColor="text1"/>
          <w:sz w:val="24"/>
          <w:szCs w:val="24"/>
          <w:lang w:val="es-MX"/>
        </w:rPr>
        <w:t>El Comité de Transparencia, tomará conocimiento de los cursos que deber</w:t>
      </w:r>
      <w:r w:rsidR="00752B55">
        <w:rPr>
          <w:rFonts w:ascii="Montserrat" w:eastAsiaTheme="minorHAnsi" w:hAnsi="Montserrat"/>
          <w:color w:val="000000" w:themeColor="text1"/>
          <w:sz w:val="24"/>
          <w:szCs w:val="24"/>
          <w:lang w:val="es-MX"/>
        </w:rPr>
        <w:t>án tomar todas las personas integrantes de FOCIR</w:t>
      </w:r>
      <w:r w:rsidR="004129C8">
        <w:rPr>
          <w:rFonts w:ascii="Montserrat" w:eastAsiaTheme="minorHAnsi" w:hAnsi="Montserrat"/>
          <w:color w:val="000000" w:themeColor="text1"/>
          <w:sz w:val="24"/>
          <w:szCs w:val="24"/>
          <w:lang w:val="es-MX"/>
        </w:rPr>
        <w:t>.</w:t>
      </w:r>
    </w:p>
    <w:p w14:paraId="456520A6" w14:textId="77777777" w:rsidR="004129C8" w:rsidRPr="0059178D" w:rsidRDefault="004129C8" w:rsidP="0059178D">
      <w:pPr>
        <w:pStyle w:val="Textoindependiente"/>
        <w:spacing w:line="360" w:lineRule="auto"/>
        <w:ind w:right="51"/>
        <w:jc w:val="both"/>
        <w:rPr>
          <w:rFonts w:ascii="Montserrat" w:eastAsiaTheme="minorHAnsi" w:hAnsi="Montserrat"/>
          <w:color w:val="000000" w:themeColor="text1"/>
          <w:sz w:val="24"/>
          <w:szCs w:val="24"/>
          <w:lang w:val="es-MX"/>
        </w:rPr>
      </w:pPr>
    </w:p>
    <w:p w14:paraId="7475AA61" w14:textId="69738931" w:rsidR="00D02882" w:rsidRPr="0059178D" w:rsidRDefault="00D02882" w:rsidP="0059178D">
      <w:pPr>
        <w:pStyle w:val="Textoindependiente"/>
        <w:spacing w:line="360" w:lineRule="auto"/>
        <w:ind w:right="51"/>
        <w:jc w:val="both"/>
        <w:rPr>
          <w:rFonts w:ascii="Montserrat" w:eastAsiaTheme="minorHAnsi" w:hAnsi="Montserrat"/>
          <w:color w:val="000000" w:themeColor="text1"/>
          <w:sz w:val="24"/>
          <w:szCs w:val="24"/>
          <w:lang w:val="es-MX"/>
        </w:rPr>
      </w:pPr>
      <w:r w:rsidRPr="0059178D">
        <w:rPr>
          <w:rFonts w:ascii="Montserrat" w:eastAsiaTheme="minorHAnsi" w:hAnsi="Montserrat"/>
          <w:color w:val="000000" w:themeColor="text1"/>
          <w:sz w:val="24"/>
          <w:szCs w:val="24"/>
          <w:lang w:val="es-MX"/>
        </w:rPr>
        <w:t>2. El Comité de Transparencia en coordinación con la Dirección General de Capacitación realizará la detección de necesidades de capacitación, que integre los requerimientos de las personas servidoras públicas de</w:t>
      </w:r>
      <w:r w:rsidR="004129C8">
        <w:rPr>
          <w:rFonts w:ascii="Montserrat" w:eastAsiaTheme="minorHAnsi" w:hAnsi="Montserrat"/>
          <w:color w:val="000000" w:themeColor="text1"/>
          <w:sz w:val="24"/>
          <w:szCs w:val="24"/>
          <w:lang w:val="es-MX"/>
        </w:rPr>
        <w:t xml:space="preserve"> FOCIR</w:t>
      </w:r>
      <w:r w:rsidRPr="0059178D">
        <w:rPr>
          <w:rFonts w:ascii="Montserrat" w:eastAsiaTheme="minorHAnsi" w:hAnsi="Montserrat"/>
          <w:color w:val="000000" w:themeColor="text1"/>
          <w:sz w:val="24"/>
          <w:szCs w:val="24"/>
          <w:lang w:val="es-MX"/>
        </w:rPr>
        <w:t xml:space="preserve"> e identifique el nivel y tipo de capacitación necesaria de acuerdo con las responsabilidades asignadas. </w:t>
      </w:r>
    </w:p>
    <w:p w14:paraId="61163124" w14:textId="77777777" w:rsidR="00D02882" w:rsidRPr="0059178D" w:rsidRDefault="00D02882" w:rsidP="0059178D">
      <w:pPr>
        <w:pStyle w:val="Textoindependiente"/>
        <w:spacing w:line="360" w:lineRule="auto"/>
        <w:ind w:right="51"/>
        <w:jc w:val="both"/>
        <w:rPr>
          <w:rFonts w:ascii="Montserrat" w:eastAsiaTheme="minorHAnsi" w:hAnsi="Montserrat"/>
          <w:color w:val="000000" w:themeColor="text1"/>
          <w:sz w:val="24"/>
          <w:szCs w:val="24"/>
          <w:lang w:val="es-MX"/>
        </w:rPr>
      </w:pPr>
    </w:p>
    <w:p w14:paraId="710CB73C" w14:textId="4FBC0183" w:rsidR="00023B2F" w:rsidRPr="00023B2F" w:rsidRDefault="00D02882" w:rsidP="00A51FDF">
      <w:pPr>
        <w:pStyle w:val="Textoindependiente"/>
        <w:spacing w:line="360" w:lineRule="auto"/>
        <w:ind w:right="51"/>
        <w:jc w:val="both"/>
        <w:rPr>
          <w:rFonts w:ascii="Montserrat" w:eastAsiaTheme="minorHAnsi" w:hAnsi="Montserrat"/>
          <w:color w:val="000000" w:themeColor="text1"/>
          <w:sz w:val="24"/>
          <w:szCs w:val="24"/>
          <w:lang w:val="es-MX"/>
        </w:rPr>
      </w:pPr>
      <w:r w:rsidRPr="0059178D">
        <w:rPr>
          <w:rFonts w:ascii="Montserrat" w:eastAsiaTheme="minorHAnsi" w:hAnsi="Montserrat"/>
          <w:color w:val="000000" w:themeColor="text1"/>
          <w:sz w:val="24"/>
          <w:szCs w:val="24"/>
          <w:lang w:val="es-MX"/>
        </w:rPr>
        <w:t xml:space="preserve">3. </w:t>
      </w:r>
      <w:r w:rsidR="001D4363">
        <w:rPr>
          <w:rFonts w:ascii="Montserrat" w:eastAsiaTheme="minorHAnsi" w:hAnsi="Montserrat"/>
          <w:color w:val="000000" w:themeColor="text1"/>
          <w:sz w:val="24"/>
          <w:szCs w:val="24"/>
          <w:lang w:val="es-MX"/>
        </w:rPr>
        <w:t xml:space="preserve">La Coordinación de Recursos Humanos, será el área encargada de </w:t>
      </w:r>
      <w:r w:rsidR="007332EC">
        <w:rPr>
          <w:rFonts w:ascii="Montserrat" w:eastAsiaTheme="minorHAnsi" w:hAnsi="Montserrat"/>
          <w:color w:val="000000" w:themeColor="text1"/>
          <w:sz w:val="24"/>
          <w:szCs w:val="24"/>
          <w:lang w:val="es-MX"/>
        </w:rPr>
        <w:t xml:space="preserve">la difusión de los cursos que se deberán tomar, así mismo, deberá </w:t>
      </w:r>
      <w:r w:rsidR="00A51FDF">
        <w:rPr>
          <w:rFonts w:ascii="Montserrat" w:eastAsiaTheme="minorHAnsi" w:hAnsi="Montserrat"/>
          <w:color w:val="000000" w:themeColor="text1"/>
          <w:sz w:val="24"/>
          <w:szCs w:val="24"/>
          <w:lang w:val="es-MX"/>
        </w:rPr>
        <w:t>recabar todas las constancias e informar a la Unidad de Transparencia el av</w:t>
      </w:r>
      <w:r w:rsidR="00293CAB">
        <w:rPr>
          <w:rFonts w:ascii="Montserrat" w:eastAsiaTheme="minorHAnsi" w:hAnsi="Montserrat"/>
          <w:color w:val="000000" w:themeColor="text1"/>
          <w:sz w:val="24"/>
          <w:szCs w:val="24"/>
          <w:lang w:val="es-MX"/>
        </w:rPr>
        <w:t>an</w:t>
      </w:r>
      <w:r w:rsidR="00A51FDF">
        <w:rPr>
          <w:rFonts w:ascii="Montserrat" w:eastAsiaTheme="minorHAnsi" w:hAnsi="Montserrat"/>
          <w:color w:val="000000" w:themeColor="text1"/>
          <w:sz w:val="24"/>
          <w:szCs w:val="24"/>
          <w:lang w:val="es-MX"/>
        </w:rPr>
        <w:t xml:space="preserve">ce </w:t>
      </w:r>
      <w:r w:rsidR="00023B2F">
        <w:rPr>
          <w:rFonts w:ascii="Montserrat" w:eastAsiaTheme="minorHAnsi" w:hAnsi="Montserrat"/>
          <w:color w:val="000000" w:themeColor="text1"/>
          <w:sz w:val="24"/>
          <w:szCs w:val="24"/>
          <w:lang w:val="es-MX"/>
        </w:rPr>
        <w:t xml:space="preserve">del personal en el proceso de </w:t>
      </w:r>
      <w:r w:rsidR="000E1188">
        <w:rPr>
          <w:rFonts w:ascii="Montserrat" w:eastAsiaTheme="minorHAnsi" w:hAnsi="Montserrat"/>
          <w:color w:val="000000" w:themeColor="text1"/>
          <w:sz w:val="24"/>
          <w:szCs w:val="24"/>
          <w:lang w:val="es-MX"/>
        </w:rPr>
        <w:t>c</w:t>
      </w:r>
      <w:r w:rsidR="00023B2F">
        <w:rPr>
          <w:rFonts w:ascii="Montserrat" w:eastAsiaTheme="minorHAnsi" w:hAnsi="Montserrat"/>
          <w:color w:val="000000" w:themeColor="text1"/>
          <w:sz w:val="24"/>
          <w:szCs w:val="24"/>
          <w:lang w:val="es-MX"/>
        </w:rPr>
        <w:t>apacitación, en consecuencia, la Unidad de Transparencia deberá informar a</w:t>
      </w:r>
      <w:r w:rsidR="00C10566">
        <w:rPr>
          <w:rFonts w:ascii="Montserrat" w:eastAsiaTheme="minorHAnsi" w:hAnsi="Montserrat"/>
          <w:color w:val="000000" w:themeColor="text1"/>
          <w:sz w:val="24"/>
          <w:szCs w:val="24"/>
          <w:lang w:val="es-MX"/>
        </w:rPr>
        <w:t>l Comité</w:t>
      </w:r>
      <w:r w:rsidR="00E329B9">
        <w:rPr>
          <w:rFonts w:ascii="Montserrat" w:eastAsiaTheme="minorHAnsi" w:hAnsi="Montserrat"/>
          <w:color w:val="000000" w:themeColor="text1"/>
          <w:sz w:val="24"/>
          <w:szCs w:val="24"/>
          <w:lang w:val="es-MX"/>
        </w:rPr>
        <w:t xml:space="preserve"> de Transparencia</w:t>
      </w:r>
      <w:r w:rsidR="00C10566">
        <w:rPr>
          <w:rFonts w:ascii="Montserrat" w:eastAsiaTheme="minorHAnsi" w:hAnsi="Montserrat"/>
          <w:color w:val="000000" w:themeColor="text1"/>
          <w:sz w:val="24"/>
          <w:szCs w:val="24"/>
          <w:lang w:val="es-MX"/>
        </w:rPr>
        <w:t xml:space="preserve"> dicho avance.</w:t>
      </w:r>
      <w:r w:rsidR="00023B2F">
        <w:rPr>
          <w:rFonts w:ascii="Montserrat" w:eastAsiaTheme="minorHAnsi" w:hAnsi="Montserrat"/>
          <w:color w:val="000000" w:themeColor="text1"/>
          <w:sz w:val="24"/>
          <w:szCs w:val="24"/>
          <w:lang w:val="es-MX"/>
        </w:rPr>
        <w:t xml:space="preserve"> </w:t>
      </w:r>
    </w:p>
    <w:p w14:paraId="740EF74E" w14:textId="77777777" w:rsidR="0092253C" w:rsidRDefault="0092253C" w:rsidP="0059178D">
      <w:pPr>
        <w:tabs>
          <w:tab w:val="left" w:pos="993"/>
        </w:tabs>
        <w:spacing w:line="360" w:lineRule="auto"/>
        <w:jc w:val="both"/>
        <w:rPr>
          <w:rFonts w:ascii="Montserrat" w:hAnsi="Montserrat" w:cs="Arial"/>
          <w:color w:val="000000" w:themeColor="text1"/>
        </w:rPr>
      </w:pPr>
    </w:p>
    <w:p w14:paraId="3592E40E" w14:textId="040CC717" w:rsidR="00047433" w:rsidRDefault="00D02882" w:rsidP="00047433">
      <w:pPr>
        <w:tabs>
          <w:tab w:val="left" w:pos="993"/>
        </w:tabs>
        <w:spacing w:line="360" w:lineRule="auto"/>
        <w:jc w:val="both"/>
        <w:rPr>
          <w:rFonts w:ascii="Montserrat" w:eastAsia="Times New Roman" w:hAnsi="Montserrat" w:cs="Arial"/>
          <w:color w:val="000000" w:themeColor="text1"/>
          <w:spacing w:val="5"/>
          <w:lang w:eastAsia="es-MX"/>
        </w:rPr>
      </w:pPr>
      <w:r w:rsidRPr="0059178D">
        <w:rPr>
          <w:rFonts w:ascii="Montserrat" w:hAnsi="Montserrat" w:cs="Arial"/>
          <w:color w:val="000000" w:themeColor="text1"/>
        </w:rPr>
        <w:t>Con la finalidad de que las personas servidoras públicas de</w:t>
      </w:r>
      <w:r w:rsidR="0092253C">
        <w:rPr>
          <w:rFonts w:ascii="Montserrat" w:hAnsi="Montserrat" w:cs="Arial"/>
          <w:color w:val="000000" w:themeColor="text1"/>
        </w:rPr>
        <w:t xml:space="preserve"> FOCIR</w:t>
      </w:r>
      <w:r w:rsidRPr="0059178D">
        <w:rPr>
          <w:rFonts w:ascii="Montserrat" w:hAnsi="Montserrat" w:cs="Arial"/>
          <w:color w:val="000000" w:themeColor="text1"/>
        </w:rPr>
        <w:t xml:space="preserve"> conozcan sus obligaciones y, estén en posibilidad de dar cumplimiento a los principios y deberes en materia de protección de datos personales, la capacitación </w:t>
      </w:r>
      <w:r w:rsidR="0092253C">
        <w:rPr>
          <w:rFonts w:ascii="Montserrat" w:hAnsi="Montserrat" w:cs="Arial"/>
          <w:color w:val="000000" w:themeColor="text1"/>
        </w:rPr>
        <w:t>este primer año</w:t>
      </w:r>
      <w:r w:rsidR="00047433">
        <w:rPr>
          <w:rFonts w:ascii="Montserrat" w:hAnsi="Montserrat" w:cs="Arial"/>
          <w:color w:val="000000" w:themeColor="text1"/>
        </w:rPr>
        <w:t xml:space="preserve">, será con la finalidad de que, </w:t>
      </w:r>
      <w:r w:rsidR="00047433" w:rsidRPr="0059178D">
        <w:rPr>
          <w:rFonts w:ascii="Montserrat" w:eastAsia="Times New Roman" w:hAnsi="Montserrat" w:cs="Arial"/>
          <w:color w:val="000000" w:themeColor="text1"/>
          <w:spacing w:val="5"/>
          <w:lang w:eastAsia="es-MX"/>
        </w:rPr>
        <w:t xml:space="preserve">conozcan los aspectos teóricos, conceptuales y normativos fundamentales en materia de protección de datos personales. </w:t>
      </w:r>
    </w:p>
    <w:p w14:paraId="68CF4BD4" w14:textId="77777777" w:rsidR="0077573B" w:rsidRDefault="0077573B" w:rsidP="00047433">
      <w:pPr>
        <w:tabs>
          <w:tab w:val="left" w:pos="993"/>
        </w:tabs>
        <w:spacing w:line="360" w:lineRule="auto"/>
        <w:jc w:val="both"/>
        <w:rPr>
          <w:rFonts w:ascii="Montserrat" w:eastAsia="Times New Roman" w:hAnsi="Montserrat" w:cs="Arial"/>
          <w:color w:val="000000" w:themeColor="text1"/>
          <w:spacing w:val="5"/>
          <w:lang w:eastAsia="es-MX"/>
        </w:rPr>
      </w:pPr>
    </w:p>
    <w:p w14:paraId="07914270" w14:textId="1295CE8A" w:rsidR="00047433" w:rsidRPr="00F96585" w:rsidRDefault="00047433" w:rsidP="00047433">
      <w:pPr>
        <w:tabs>
          <w:tab w:val="left" w:pos="993"/>
        </w:tabs>
        <w:spacing w:line="360" w:lineRule="auto"/>
        <w:jc w:val="both"/>
        <w:rPr>
          <w:rFonts w:ascii="Montserrat" w:eastAsia="Times New Roman" w:hAnsi="Montserrat" w:cs="Arial"/>
          <w:color w:val="000000" w:themeColor="text1"/>
          <w:spacing w:val="5"/>
          <w:lang w:eastAsia="es-MX"/>
        </w:rPr>
      </w:pPr>
      <w:r>
        <w:rPr>
          <w:rFonts w:ascii="Montserrat" w:eastAsia="Times New Roman" w:hAnsi="Montserrat" w:cs="Arial"/>
          <w:color w:val="000000" w:themeColor="text1"/>
          <w:spacing w:val="5"/>
          <w:lang w:eastAsia="es-MX"/>
        </w:rPr>
        <w:t>Por lo que</w:t>
      </w:r>
      <w:r w:rsidR="00540B67">
        <w:rPr>
          <w:rFonts w:ascii="Montserrat" w:eastAsia="Times New Roman" w:hAnsi="Montserrat" w:cs="Arial"/>
          <w:color w:val="000000" w:themeColor="text1"/>
          <w:spacing w:val="5"/>
          <w:lang w:eastAsia="es-MX"/>
        </w:rPr>
        <w:t>,</w:t>
      </w:r>
      <w:r>
        <w:rPr>
          <w:rFonts w:ascii="Montserrat" w:eastAsia="Times New Roman" w:hAnsi="Montserrat" w:cs="Arial"/>
          <w:color w:val="000000" w:themeColor="text1"/>
          <w:spacing w:val="5"/>
          <w:lang w:eastAsia="es-MX"/>
        </w:rPr>
        <w:t xml:space="preserve"> es de suma importancia que el primer curso que tomen todas las personas inte</w:t>
      </w:r>
      <w:r w:rsidR="00540B67">
        <w:rPr>
          <w:rFonts w:ascii="Montserrat" w:eastAsia="Times New Roman" w:hAnsi="Montserrat" w:cs="Arial"/>
          <w:color w:val="000000" w:themeColor="text1"/>
          <w:spacing w:val="5"/>
          <w:lang w:eastAsia="es-MX"/>
        </w:rPr>
        <w:t>grantes de FOCIR, sea e</w:t>
      </w:r>
      <w:r w:rsidR="00124CC1">
        <w:rPr>
          <w:rFonts w:ascii="Montserrat" w:eastAsia="Times New Roman" w:hAnsi="Montserrat" w:cs="Arial"/>
          <w:color w:val="000000" w:themeColor="text1"/>
          <w:spacing w:val="5"/>
          <w:lang w:eastAsia="es-MX"/>
        </w:rPr>
        <w:t>l</w:t>
      </w:r>
      <w:r w:rsidR="00540B67">
        <w:rPr>
          <w:rFonts w:ascii="Montserrat" w:eastAsia="Times New Roman" w:hAnsi="Montserrat" w:cs="Arial"/>
          <w:color w:val="000000" w:themeColor="text1"/>
          <w:spacing w:val="5"/>
          <w:lang w:eastAsia="es-MX"/>
        </w:rPr>
        <w:t xml:space="preserve"> </w:t>
      </w:r>
      <w:r w:rsidR="00F96585">
        <w:rPr>
          <w:rFonts w:ascii="Montserrat" w:eastAsia="Times New Roman" w:hAnsi="Montserrat" w:cs="Arial"/>
          <w:color w:val="000000" w:themeColor="text1"/>
          <w:spacing w:val="5"/>
          <w:lang w:eastAsia="es-MX"/>
        </w:rPr>
        <w:t>denominado “</w:t>
      </w:r>
      <w:r w:rsidR="005A4CE2" w:rsidRPr="005A4CE2">
        <w:rPr>
          <w:rFonts w:ascii="Montserrat" w:eastAsia="Times New Roman" w:hAnsi="Montserrat" w:cs="Arial"/>
          <w:b/>
          <w:bCs/>
          <w:color w:val="000000" w:themeColor="text1"/>
          <w:spacing w:val="2"/>
          <w:lang w:eastAsia="es-MX"/>
        </w:rPr>
        <w:t>Ley General de Protección de Datos Personales en Posesión de Sujetos Obligados</w:t>
      </w:r>
      <w:r w:rsidR="005A4CE2">
        <w:rPr>
          <w:rFonts w:ascii="Montserrat" w:eastAsia="Times New Roman" w:hAnsi="Montserrat" w:cs="Arial"/>
          <w:b/>
          <w:bCs/>
          <w:color w:val="000000" w:themeColor="text1"/>
          <w:spacing w:val="2"/>
          <w:lang w:eastAsia="es-MX"/>
        </w:rPr>
        <w:t>”</w:t>
      </w:r>
      <w:r w:rsidR="00F96585">
        <w:rPr>
          <w:rFonts w:ascii="Montserrat" w:eastAsia="Times New Roman" w:hAnsi="Montserrat" w:cs="Arial"/>
          <w:b/>
          <w:bCs/>
          <w:color w:val="000000" w:themeColor="text1"/>
          <w:spacing w:val="2"/>
          <w:lang w:eastAsia="es-MX"/>
        </w:rPr>
        <w:t xml:space="preserve"> </w:t>
      </w:r>
      <w:r w:rsidR="00F96585" w:rsidRPr="00F96585">
        <w:rPr>
          <w:rFonts w:ascii="Montserrat" w:eastAsia="Times New Roman" w:hAnsi="Montserrat" w:cs="Arial"/>
          <w:color w:val="000000" w:themeColor="text1"/>
          <w:spacing w:val="2"/>
          <w:lang w:eastAsia="es-MX"/>
        </w:rPr>
        <w:t>el cual es de carácter obligatorio.</w:t>
      </w:r>
    </w:p>
    <w:p w14:paraId="3F76F7C5" w14:textId="613F9303" w:rsidR="00047433" w:rsidRDefault="00047433" w:rsidP="00047433">
      <w:pPr>
        <w:tabs>
          <w:tab w:val="left" w:pos="993"/>
        </w:tabs>
        <w:spacing w:line="360" w:lineRule="auto"/>
        <w:jc w:val="both"/>
        <w:rPr>
          <w:rFonts w:ascii="Montserrat" w:eastAsia="Times New Roman" w:hAnsi="Montserrat" w:cs="Arial"/>
          <w:color w:val="000000" w:themeColor="text1"/>
          <w:spacing w:val="5"/>
          <w:lang w:eastAsia="es-MX"/>
        </w:rPr>
      </w:pPr>
    </w:p>
    <w:p w14:paraId="5EF7C83C" w14:textId="62C98015" w:rsidR="00B873F9" w:rsidRDefault="00B873F9" w:rsidP="00047433">
      <w:pPr>
        <w:tabs>
          <w:tab w:val="left" w:pos="993"/>
        </w:tabs>
        <w:spacing w:line="360" w:lineRule="auto"/>
        <w:jc w:val="both"/>
        <w:rPr>
          <w:rFonts w:ascii="Montserrat" w:eastAsia="Times New Roman" w:hAnsi="Montserrat" w:cs="Arial"/>
          <w:color w:val="000000" w:themeColor="text1"/>
          <w:spacing w:val="5"/>
          <w:lang w:eastAsia="es-MX"/>
        </w:rPr>
      </w:pPr>
    </w:p>
    <w:p w14:paraId="6743A11C" w14:textId="77777777" w:rsidR="00B873F9" w:rsidRPr="0059178D" w:rsidRDefault="00B873F9" w:rsidP="00047433">
      <w:pPr>
        <w:tabs>
          <w:tab w:val="left" w:pos="993"/>
        </w:tabs>
        <w:spacing w:line="360" w:lineRule="auto"/>
        <w:jc w:val="both"/>
        <w:rPr>
          <w:rFonts w:ascii="Montserrat" w:eastAsia="Times New Roman" w:hAnsi="Montserrat" w:cs="Arial"/>
          <w:color w:val="000000" w:themeColor="text1"/>
          <w:spacing w:val="5"/>
          <w:lang w:eastAsia="es-MX"/>
        </w:rPr>
      </w:pPr>
    </w:p>
    <w:p w14:paraId="2B157608" w14:textId="5F43C5CD" w:rsidR="00D02882" w:rsidRPr="0059178D" w:rsidRDefault="00D02882" w:rsidP="0059178D">
      <w:pPr>
        <w:tabs>
          <w:tab w:val="left" w:pos="993"/>
        </w:tabs>
        <w:spacing w:line="360" w:lineRule="auto"/>
        <w:jc w:val="both"/>
        <w:rPr>
          <w:rFonts w:ascii="Montserrat" w:hAnsi="Montserrat" w:cs="Arial"/>
          <w:color w:val="000000" w:themeColor="text1"/>
        </w:rPr>
      </w:pPr>
    </w:p>
    <w:p w14:paraId="715DCF52" w14:textId="77777777" w:rsidR="00D02882" w:rsidRPr="0059178D" w:rsidRDefault="00D02882" w:rsidP="0059178D">
      <w:pPr>
        <w:tabs>
          <w:tab w:val="left" w:pos="993"/>
        </w:tabs>
        <w:spacing w:line="360" w:lineRule="auto"/>
        <w:jc w:val="both"/>
        <w:rPr>
          <w:rFonts w:ascii="Montserrat" w:hAnsi="Montserrat" w:cs="Arial"/>
          <w:color w:val="000000" w:themeColor="text1"/>
        </w:rPr>
      </w:pPr>
    </w:p>
    <w:tbl>
      <w:tblPr>
        <w:tblStyle w:val="Tablaconcuadrcula"/>
        <w:tblW w:w="0" w:type="auto"/>
        <w:tblLook w:val="04A0" w:firstRow="1" w:lastRow="0" w:firstColumn="1" w:lastColumn="0" w:noHBand="0" w:noVBand="1"/>
      </w:tblPr>
      <w:tblGrid>
        <w:gridCol w:w="1699"/>
        <w:gridCol w:w="1699"/>
        <w:gridCol w:w="1699"/>
        <w:gridCol w:w="1699"/>
        <w:gridCol w:w="1700"/>
        <w:gridCol w:w="1700"/>
      </w:tblGrid>
      <w:tr w:rsidR="00EF73BB" w:rsidRPr="00EF73BB" w14:paraId="375C6489" w14:textId="77777777" w:rsidTr="00EF73BB">
        <w:tc>
          <w:tcPr>
            <w:tcW w:w="1699" w:type="dxa"/>
            <w:shd w:val="clear" w:color="auto" w:fill="990000"/>
          </w:tcPr>
          <w:p w14:paraId="7ED777FD" w14:textId="6DC2CD47" w:rsidR="00D20D85" w:rsidRPr="00542194" w:rsidRDefault="00D20D85" w:rsidP="0059178D">
            <w:pPr>
              <w:tabs>
                <w:tab w:val="left" w:pos="993"/>
              </w:tabs>
              <w:spacing w:line="360" w:lineRule="auto"/>
              <w:jc w:val="both"/>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Curso</w:t>
            </w:r>
          </w:p>
        </w:tc>
        <w:tc>
          <w:tcPr>
            <w:tcW w:w="1699" w:type="dxa"/>
            <w:shd w:val="clear" w:color="auto" w:fill="990000"/>
          </w:tcPr>
          <w:p w14:paraId="2B23341A" w14:textId="227B57F1" w:rsidR="00D20D85" w:rsidRPr="00542194" w:rsidRDefault="007E641E" w:rsidP="005201AB">
            <w:pPr>
              <w:tabs>
                <w:tab w:val="left" w:pos="993"/>
              </w:tabs>
              <w:spacing w:line="360" w:lineRule="auto"/>
              <w:jc w:val="center"/>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Per</w:t>
            </w:r>
            <w:r w:rsidR="00FD106E" w:rsidRPr="00542194">
              <w:rPr>
                <w:rFonts w:ascii="Montserrat" w:eastAsia="Times New Roman" w:hAnsi="Montserrat" w:cs="Arial"/>
                <w:b/>
                <w:bCs/>
                <w:color w:val="FFFFFF" w:themeColor="background1"/>
                <w:spacing w:val="5"/>
                <w:sz w:val="20"/>
                <w:szCs w:val="20"/>
                <w:lang w:eastAsia="es-MX"/>
              </w:rPr>
              <w:t>sonas capacitadas Primer Trimestre</w:t>
            </w:r>
          </w:p>
        </w:tc>
        <w:tc>
          <w:tcPr>
            <w:tcW w:w="1699" w:type="dxa"/>
            <w:shd w:val="clear" w:color="auto" w:fill="990000"/>
          </w:tcPr>
          <w:p w14:paraId="00929859" w14:textId="13833DED" w:rsidR="00D20D85" w:rsidRPr="00542194" w:rsidRDefault="00FD106E" w:rsidP="005201AB">
            <w:pPr>
              <w:tabs>
                <w:tab w:val="left" w:pos="993"/>
              </w:tabs>
              <w:spacing w:line="360" w:lineRule="auto"/>
              <w:jc w:val="center"/>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Personas capacitadas Segundo Trimestre</w:t>
            </w:r>
          </w:p>
        </w:tc>
        <w:tc>
          <w:tcPr>
            <w:tcW w:w="1699" w:type="dxa"/>
            <w:shd w:val="clear" w:color="auto" w:fill="990000"/>
          </w:tcPr>
          <w:p w14:paraId="12EB4C13" w14:textId="69F938E3" w:rsidR="00D20D85" w:rsidRPr="00542194" w:rsidRDefault="00FD106E" w:rsidP="005201AB">
            <w:pPr>
              <w:tabs>
                <w:tab w:val="left" w:pos="993"/>
              </w:tabs>
              <w:spacing w:line="360" w:lineRule="auto"/>
              <w:jc w:val="center"/>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Personas capacitadas Tercero Trimestre</w:t>
            </w:r>
          </w:p>
        </w:tc>
        <w:tc>
          <w:tcPr>
            <w:tcW w:w="1700" w:type="dxa"/>
            <w:shd w:val="clear" w:color="auto" w:fill="990000"/>
          </w:tcPr>
          <w:p w14:paraId="67D24227" w14:textId="05CF7E65" w:rsidR="00D20D85" w:rsidRPr="00542194" w:rsidRDefault="00FD106E" w:rsidP="005201AB">
            <w:pPr>
              <w:tabs>
                <w:tab w:val="left" w:pos="993"/>
              </w:tabs>
              <w:spacing w:line="360" w:lineRule="auto"/>
              <w:jc w:val="center"/>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Personas capacitadas Cuarto Trimestre</w:t>
            </w:r>
          </w:p>
        </w:tc>
        <w:tc>
          <w:tcPr>
            <w:tcW w:w="1700" w:type="dxa"/>
            <w:shd w:val="clear" w:color="auto" w:fill="990000"/>
          </w:tcPr>
          <w:p w14:paraId="0840C1ED" w14:textId="585D5E17" w:rsidR="00D20D85" w:rsidRPr="00542194" w:rsidRDefault="005201AB" w:rsidP="005201AB">
            <w:pPr>
              <w:tabs>
                <w:tab w:val="left" w:pos="993"/>
              </w:tabs>
              <w:spacing w:line="360" w:lineRule="auto"/>
              <w:jc w:val="center"/>
              <w:rPr>
                <w:rFonts w:ascii="Montserrat" w:eastAsia="Times New Roman" w:hAnsi="Montserrat" w:cs="Arial"/>
                <w:b/>
                <w:bCs/>
                <w:color w:val="FFFFFF" w:themeColor="background1"/>
                <w:spacing w:val="5"/>
                <w:sz w:val="20"/>
                <w:szCs w:val="20"/>
                <w:lang w:eastAsia="es-MX"/>
              </w:rPr>
            </w:pPr>
            <w:r w:rsidRPr="00542194">
              <w:rPr>
                <w:rFonts w:ascii="Montserrat" w:eastAsia="Times New Roman" w:hAnsi="Montserrat" w:cs="Arial"/>
                <w:b/>
                <w:bCs/>
                <w:color w:val="FFFFFF" w:themeColor="background1"/>
                <w:spacing w:val="5"/>
                <w:sz w:val="20"/>
                <w:szCs w:val="20"/>
                <w:lang w:eastAsia="es-MX"/>
              </w:rPr>
              <w:t>Total,</w:t>
            </w:r>
            <w:r w:rsidR="007D5CBF" w:rsidRPr="00542194">
              <w:rPr>
                <w:rFonts w:ascii="Montserrat" w:eastAsia="Times New Roman" w:hAnsi="Montserrat" w:cs="Arial"/>
                <w:b/>
                <w:bCs/>
                <w:color w:val="FFFFFF" w:themeColor="background1"/>
                <w:spacing w:val="5"/>
                <w:sz w:val="20"/>
                <w:szCs w:val="20"/>
                <w:lang w:eastAsia="es-MX"/>
              </w:rPr>
              <w:t xml:space="preserve"> de personas </w:t>
            </w:r>
            <w:r w:rsidRPr="00542194">
              <w:rPr>
                <w:rFonts w:ascii="Montserrat" w:eastAsia="Times New Roman" w:hAnsi="Montserrat" w:cs="Arial"/>
                <w:b/>
                <w:bCs/>
                <w:color w:val="FFFFFF" w:themeColor="background1"/>
                <w:spacing w:val="5"/>
                <w:sz w:val="20"/>
                <w:szCs w:val="20"/>
                <w:lang w:eastAsia="es-MX"/>
              </w:rPr>
              <w:t>capacitadas</w:t>
            </w:r>
          </w:p>
        </w:tc>
      </w:tr>
      <w:tr w:rsidR="00FD106E" w14:paraId="386909D3" w14:textId="77777777" w:rsidTr="00542194">
        <w:tc>
          <w:tcPr>
            <w:tcW w:w="1699" w:type="dxa"/>
            <w:shd w:val="clear" w:color="auto" w:fill="990000"/>
          </w:tcPr>
          <w:p w14:paraId="6E89A186" w14:textId="14BE5ED3" w:rsidR="00D20D85" w:rsidRPr="00542194" w:rsidRDefault="00D20D85" w:rsidP="0059178D">
            <w:pPr>
              <w:tabs>
                <w:tab w:val="left" w:pos="993"/>
              </w:tabs>
              <w:spacing w:line="360" w:lineRule="auto"/>
              <w:jc w:val="both"/>
              <w:rPr>
                <w:rFonts w:ascii="Montserrat" w:eastAsia="Times New Roman" w:hAnsi="Montserrat" w:cs="Arial"/>
                <w:b/>
                <w:bCs/>
                <w:color w:val="000000" w:themeColor="text1"/>
                <w:spacing w:val="5"/>
                <w:sz w:val="20"/>
                <w:szCs w:val="20"/>
                <w:lang w:eastAsia="es-MX"/>
              </w:rPr>
            </w:pPr>
            <w:r w:rsidRPr="00542194">
              <w:rPr>
                <w:rFonts w:ascii="Montserrat" w:eastAsia="Times New Roman" w:hAnsi="Montserrat" w:cs="Arial"/>
                <w:b/>
                <w:bCs/>
                <w:color w:val="FFFFFF" w:themeColor="background1"/>
                <w:spacing w:val="2"/>
                <w:sz w:val="20"/>
                <w:szCs w:val="20"/>
                <w:lang w:eastAsia="es-MX"/>
              </w:rPr>
              <w:t>Ley General de Protección de Datos Personales en Posesión de Sujetos Obligados</w:t>
            </w:r>
          </w:p>
        </w:tc>
        <w:tc>
          <w:tcPr>
            <w:tcW w:w="1699" w:type="dxa"/>
          </w:tcPr>
          <w:p w14:paraId="19B65626"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26237388"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31069601" w14:textId="0313B56B" w:rsidR="00D20D85" w:rsidRDefault="00DC64E5" w:rsidP="0093623B">
            <w:pPr>
              <w:tabs>
                <w:tab w:val="left" w:pos="993"/>
              </w:tabs>
              <w:spacing w:line="360" w:lineRule="auto"/>
              <w:jc w:val="center"/>
              <w:rPr>
                <w:rFonts w:ascii="Montserrat" w:eastAsia="Times New Roman" w:hAnsi="Montserrat" w:cs="Arial"/>
                <w:color w:val="000000" w:themeColor="text1"/>
                <w:spacing w:val="5"/>
                <w:lang w:eastAsia="es-MX"/>
              </w:rPr>
            </w:pPr>
            <w:r>
              <w:rPr>
                <w:rFonts w:ascii="Montserrat" w:eastAsia="Times New Roman" w:hAnsi="Montserrat" w:cs="Arial"/>
                <w:color w:val="000000" w:themeColor="text1"/>
                <w:spacing w:val="5"/>
                <w:lang w:eastAsia="es-MX"/>
              </w:rPr>
              <w:t>30%</w:t>
            </w:r>
          </w:p>
        </w:tc>
        <w:tc>
          <w:tcPr>
            <w:tcW w:w="1699" w:type="dxa"/>
          </w:tcPr>
          <w:p w14:paraId="4F9B9414"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147F3A75"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64B575CF" w14:textId="1E8CA413" w:rsidR="00D20D85" w:rsidRDefault="00DC64E5" w:rsidP="0093623B">
            <w:pPr>
              <w:tabs>
                <w:tab w:val="left" w:pos="993"/>
              </w:tabs>
              <w:spacing w:line="360" w:lineRule="auto"/>
              <w:jc w:val="center"/>
              <w:rPr>
                <w:rFonts w:ascii="Montserrat" w:eastAsia="Times New Roman" w:hAnsi="Montserrat" w:cs="Arial"/>
                <w:color w:val="000000" w:themeColor="text1"/>
                <w:spacing w:val="5"/>
                <w:lang w:eastAsia="es-MX"/>
              </w:rPr>
            </w:pPr>
            <w:r>
              <w:rPr>
                <w:rFonts w:ascii="Montserrat" w:eastAsia="Times New Roman" w:hAnsi="Montserrat" w:cs="Arial"/>
                <w:color w:val="000000" w:themeColor="text1"/>
                <w:spacing w:val="5"/>
                <w:lang w:eastAsia="es-MX"/>
              </w:rPr>
              <w:t>30%</w:t>
            </w:r>
          </w:p>
        </w:tc>
        <w:tc>
          <w:tcPr>
            <w:tcW w:w="1699" w:type="dxa"/>
          </w:tcPr>
          <w:p w14:paraId="3DA387FC"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596C692B"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2075710D" w14:textId="45A4AC22" w:rsidR="00D20D85" w:rsidRDefault="00DC64E5" w:rsidP="0093623B">
            <w:pPr>
              <w:tabs>
                <w:tab w:val="left" w:pos="993"/>
              </w:tabs>
              <w:spacing w:line="360" w:lineRule="auto"/>
              <w:jc w:val="center"/>
              <w:rPr>
                <w:rFonts w:ascii="Montserrat" w:eastAsia="Times New Roman" w:hAnsi="Montserrat" w:cs="Arial"/>
                <w:color w:val="000000" w:themeColor="text1"/>
                <w:spacing w:val="5"/>
                <w:lang w:eastAsia="es-MX"/>
              </w:rPr>
            </w:pPr>
            <w:r>
              <w:rPr>
                <w:rFonts w:ascii="Montserrat" w:eastAsia="Times New Roman" w:hAnsi="Montserrat" w:cs="Arial"/>
                <w:color w:val="000000" w:themeColor="text1"/>
                <w:spacing w:val="5"/>
                <w:lang w:eastAsia="es-MX"/>
              </w:rPr>
              <w:t>30%</w:t>
            </w:r>
          </w:p>
        </w:tc>
        <w:tc>
          <w:tcPr>
            <w:tcW w:w="1700" w:type="dxa"/>
          </w:tcPr>
          <w:p w14:paraId="687287AB"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7CB79DFA"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547EB3F2" w14:textId="0CCBACFA" w:rsidR="00D20D85" w:rsidRDefault="00DC64E5" w:rsidP="0093623B">
            <w:pPr>
              <w:tabs>
                <w:tab w:val="left" w:pos="993"/>
              </w:tabs>
              <w:spacing w:line="360" w:lineRule="auto"/>
              <w:jc w:val="center"/>
              <w:rPr>
                <w:rFonts w:ascii="Montserrat" w:eastAsia="Times New Roman" w:hAnsi="Montserrat" w:cs="Arial"/>
                <w:color w:val="000000" w:themeColor="text1"/>
                <w:spacing w:val="5"/>
                <w:lang w:eastAsia="es-MX"/>
              </w:rPr>
            </w:pPr>
            <w:r>
              <w:rPr>
                <w:rFonts w:ascii="Montserrat" w:eastAsia="Times New Roman" w:hAnsi="Montserrat" w:cs="Arial"/>
                <w:color w:val="000000" w:themeColor="text1"/>
                <w:spacing w:val="5"/>
                <w:lang w:eastAsia="es-MX"/>
              </w:rPr>
              <w:t>10%</w:t>
            </w:r>
          </w:p>
        </w:tc>
        <w:tc>
          <w:tcPr>
            <w:tcW w:w="1700" w:type="dxa"/>
          </w:tcPr>
          <w:p w14:paraId="15F850C3"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7434AEAD" w14:textId="77777777" w:rsidR="0093623B" w:rsidRDefault="0093623B" w:rsidP="0093623B">
            <w:pPr>
              <w:tabs>
                <w:tab w:val="left" w:pos="993"/>
              </w:tabs>
              <w:spacing w:line="360" w:lineRule="auto"/>
              <w:jc w:val="center"/>
              <w:rPr>
                <w:rFonts w:ascii="Montserrat" w:eastAsia="Times New Roman" w:hAnsi="Montserrat" w:cs="Arial"/>
                <w:color w:val="000000" w:themeColor="text1"/>
                <w:spacing w:val="5"/>
                <w:lang w:eastAsia="es-MX"/>
              </w:rPr>
            </w:pPr>
          </w:p>
          <w:p w14:paraId="1BCA3BE9" w14:textId="723EF472" w:rsidR="00D20D85" w:rsidRPr="0093623B" w:rsidRDefault="00DC64E5" w:rsidP="0093623B">
            <w:pPr>
              <w:tabs>
                <w:tab w:val="left" w:pos="993"/>
              </w:tabs>
              <w:spacing w:line="360" w:lineRule="auto"/>
              <w:jc w:val="center"/>
              <w:rPr>
                <w:rFonts w:ascii="Montserrat" w:eastAsia="Times New Roman" w:hAnsi="Montserrat" w:cs="Arial"/>
                <w:b/>
                <w:bCs/>
                <w:color w:val="000000" w:themeColor="text1"/>
                <w:spacing w:val="5"/>
                <w:lang w:eastAsia="es-MX"/>
              </w:rPr>
            </w:pPr>
            <w:r w:rsidRPr="0093623B">
              <w:rPr>
                <w:rFonts w:ascii="Montserrat" w:eastAsia="Times New Roman" w:hAnsi="Montserrat" w:cs="Arial"/>
                <w:b/>
                <w:bCs/>
                <w:color w:val="000000" w:themeColor="text1"/>
                <w:spacing w:val="5"/>
                <w:lang w:eastAsia="es-MX"/>
              </w:rPr>
              <w:t>100</w:t>
            </w:r>
            <w:r w:rsidR="0093623B" w:rsidRPr="0093623B">
              <w:rPr>
                <w:rFonts w:ascii="Montserrat" w:eastAsia="Times New Roman" w:hAnsi="Montserrat" w:cs="Arial"/>
                <w:b/>
                <w:bCs/>
                <w:color w:val="000000" w:themeColor="text1"/>
                <w:spacing w:val="5"/>
                <w:lang w:eastAsia="es-MX"/>
              </w:rPr>
              <w:t>%</w:t>
            </w:r>
          </w:p>
        </w:tc>
      </w:tr>
    </w:tbl>
    <w:p w14:paraId="24BA5F1F" w14:textId="77777777" w:rsidR="00D02882" w:rsidRPr="0059178D" w:rsidRDefault="00D02882" w:rsidP="0059178D">
      <w:pPr>
        <w:tabs>
          <w:tab w:val="left" w:pos="993"/>
        </w:tabs>
        <w:spacing w:line="360" w:lineRule="auto"/>
        <w:jc w:val="both"/>
        <w:rPr>
          <w:rFonts w:ascii="Montserrat" w:eastAsia="Times New Roman" w:hAnsi="Montserrat" w:cs="Arial"/>
          <w:color w:val="000000" w:themeColor="text1"/>
          <w:spacing w:val="5"/>
          <w:lang w:eastAsia="es-MX"/>
        </w:rPr>
      </w:pPr>
    </w:p>
    <w:p w14:paraId="6650C31E" w14:textId="77777777" w:rsidR="00D02882" w:rsidRPr="0059178D" w:rsidRDefault="00D02882" w:rsidP="0059178D">
      <w:pPr>
        <w:tabs>
          <w:tab w:val="left" w:pos="993"/>
        </w:tabs>
        <w:spacing w:line="360" w:lineRule="auto"/>
        <w:jc w:val="both"/>
        <w:rPr>
          <w:rFonts w:ascii="Montserrat" w:eastAsia="Times New Roman" w:hAnsi="Montserrat" w:cs="Arial"/>
          <w:color w:val="000000" w:themeColor="text1"/>
          <w:spacing w:val="5"/>
          <w:lang w:eastAsia="es-MX"/>
        </w:rPr>
      </w:pPr>
    </w:p>
    <w:p w14:paraId="6A105D33" w14:textId="77777777" w:rsidR="00161352" w:rsidRDefault="00161352" w:rsidP="003D3965">
      <w:pPr>
        <w:pStyle w:val="Ttulo1"/>
        <w:spacing w:before="37" w:line="276" w:lineRule="auto"/>
        <w:jc w:val="right"/>
        <w:rPr>
          <w:rFonts w:ascii="Montserrat" w:hAnsi="Montserrat"/>
          <w:b/>
          <w:bCs/>
          <w:color w:val="auto"/>
          <w:sz w:val="22"/>
          <w:szCs w:val="22"/>
          <w:lang w:val="es-MX"/>
        </w:rPr>
      </w:pPr>
    </w:p>
    <w:sectPr w:rsidR="00161352" w:rsidSect="00D6648E">
      <w:headerReference w:type="default" r:id="rId10"/>
      <w:footerReference w:type="default" r:id="rId11"/>
      <w:pgSz w:w="12240" w:h="15840"/>
      <w:pgMar w:top="1417" w:right="900" w:bottom="1417" w:left="1134"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CD76F" w14:textId="77777777" w:rsidR="00A97408" w:rsidRDefault="00A97408" w:rsidP="00982990">
      <w:r>
        <w:separator/>
      </w:r>
    </w:p>
  </w:endnote>
  <w:endnote w:type="continuationSeparator" w:id="0">
    <w:p w14:paraId="29022CC1" w14:textId="77777777" w:rsidR="00A97408" w:rsidRDefault="00A97408" w:rsidP="00982990">
      <w:r>
        <w:continuationSeparator/>
      </w:r>
    </w:p>
  </w:endnote>
  <w:endnote w:type="continuationNotice" w:id="1">
    <w:p w14:paraId="49B06EA5" w14:textId="77777777" w:rsidR="00A97408" w:rsidRDefault="00A974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altName w:val="Calibri"/>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62C3" w14:textId="62073D74" w:rsidR="00982990" w:rsidRDefault="00BC1F07" w:rsidP="00982990">
    <w:pPr>
      <w:pStyle w:val="Piedepgina"/>
    </w:pPr>
    <w:r>
      <w:rPr>
        <w:noProof/>
      </w:rPr>
      <w:drawing>
        <wp:anchor distT="0" distB="0" distL="114300" distR="114300" simplePos="0" relativeHeight="251658242" behindDoc="1" locked="0" layoutInCell="1" allowOverlap="1" wp14:anchorId="0B08C927" wp14:editId="10E10CCE">
          <wp:simplePos x="0" y="0"/>
          <wp:positionH relativeFrom="column">
            <wp:posOffset>5044440</wp:posOffset>
          </wp:positionH>
          <wp:positionV relativeFrom="paragraph">
            <wp:posOffset>-381000</wp:posOffset>
          </wp:positionV>
          <wp:extent cx="1531620" cy="758825"/>
          <wp:effectExtent l="0" t="0" r="0" b="3175"/>
          <wp:wrapTight wrapText="bothSides">
            <wp:wrapPolygon edited="0">
              <wp:start x="4030" y="0"/>
              <wp:lineTo x="3493" y="1085"/>
              <wp:lineTo x="0" y="11930"/>
              <wp:lineTo x="0" y="21148"/>
              <wp:lineTo x="4299" y="21148"/>
              <wp:lineTo x="21224" y="20064"/>
              <wp:lineTo x="21224" y="7049"/>
              <wp:lineTo x="5910" y="0"/>
              <wp:lineTo x="4030" y="0"/>
            </wp:wrapPolygon>
          </wp:wrapTight>
          <wp:docPr id="36" name="Imagen 3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baja"/>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1620" cy="758825"/>
                  </a:xfrm>
                  <a:prstGeom prst="rect">
                    <a:avLst/>
                  </a:prstGeom>
                </pic:spPr>
              </pic:pic>
            </a:graphicData>
          </a:graphic>
          <wp14:sizeRelH relativeFrom="margin">
            <wp14:pctWidth>0</wp14:pctWidth>
          </wp14:sizeRelH>
          <wp14:sizeRelV relativeFrom="margin">
            <wp14:pctHeight>0</wp14:pctHeight>
          </wp14:sizeRelV>
        </wp:anchor>
      </w:drawing>
    </w:r>
    <w:r w:rsidR="00982990">
      <w:rPr>
        <w:noProof/>
      </w:rPr>
      <mc:AlternateContent>
        <mc:Choice Requires="wps">
          <w:drawing>
            <wp:anchor distT="0" distB="0" distL="114300" distR="114300" simplePos="0" relativeHeight="251658240" behindDoc="0" locked="0" layoutInCell="1" allowOverlap="1" wp14:anchorId="656B79CD" wp14:editId="672C98B1">
              <wp:simplePos x="0" y="0"/>
              <wp:positionH relativeFrom="column">
                <wp:posOffset>-431800</wp:posOffset>
              </wp:positionH>
              <wp:positionV relativeFrom="paragraph">
                <wp:posOffset>-347345</wp:posOffset>
              </wp:positionV>
              <wp:extent cx="5227320" cy="307340"/>
              <wp:effectExtent l="0" t="0" r="0" b="0"/>
              <wp:wrapNone/>
              <wp:docPr id="6" name="CuadroTexto 5"/>
              <wp:cNvGraphicFramePr/>
              <a:graphic xmlns:a="http://schemas.openxmlformats.org/drawingml/2006/main">
                <a:graphicData uri="http://schemas.microsoft.com/office/word/2010/wordprocessingShape">
                  <wps:wsp>
                    <wps:cNvSpPr txBox="1"/>
                    <wps:spPr>
                      <a:xfrm>
                        <a:off x="0" y="0"/>
                        <a:ext cx="5227320" cy="307340"/>
                      </a:xfrm>
                      <a:prstGeom prst="rect">
                        <a:avLst/>
                      </a:prstGeom>
                      <a:noFill/>
                    </wps:spPr>
                    <wps:txbx>
                      <w:txbxContent>
                        <w:p w14:paraId="2A5151C3" w14:textId="77777777" w:rsidR="00982990" w:rsidRPr="00846C7D" w:rsidRDefault="00982990" w:rsidP="00982990">
                          <w:pPr>
                            <w:rPr>
                              <w:b/>
                            </w:rPr>
                          </w:pPr>
                          <w:r w:rsidRPr="00846C7D">
                            <w:rPr>
                              <w:rFonts w:ascii="Montserrat" w:hAnsi="Montserrat"/>
                              <w:b/>
                              <w:bCs/>
                              <w:color w:val="D2B48B"/>
                              <w:kern w:val="24"/>
                              <w:sz w:val="14"/>
                              <w:szCs w:val="14"/>
                            </w:rPr>
                            <w:t>Guillermo González Camarena No. 1000, Piso 3, Centro de Ciudad Santa Fe, Álvaro Obregón, Ciudad de</w:t>
                          </w:r>
                          <w:r>
                            <w:rPr>
                              <w:rFonts w:ascii="Montserrat" w:hAnsi="Montserrat"/>
                              <w:b/>
                              <w:bCs/>
                              <w:color w:val="D2B48B"/>
                              <w:kern w:val="24"/>
                              <w:sz w:val="14"/>
                              <w:szCs w:val="14"/>
                            </w:rPr>
                            <w:t xml:space="preserve"> </w:t>
                          </w:r>
                          <w:r w:rsidRPr="00846C7D">
                            <w:rPr>
                              <w:rFonts w:ascii="Montserrat" w:hAnsi="Montserrat"/>
                              <w:b/>
                              <w:bCs/>
                              <w:color w:val="D2B48B"/>
                              <w:kern w:val="24"/>
                              <w:sz w:val="14"/>
                              <w:szCs w:val="14"/>
                            </w:rPr>
                            <w:t>México.</w:t>
                          </w:r>
                          <w:r>
                            <w:rPr>
                              <w:rFonts w:ascii="Montserrat" w:hAnsi="Montserrat"/>
                              <w:b/>
                              <w:bCs/>
                              <w:color w:val="D2B48B"/>
                              <w:kern w:val="24"/>
                              <w:sz w:val="14"/>
                              <w:szCs w:val="14"/>
                            </w:rPr>
                            <w:t xml:space="preserve"> </w:t>
                          </w:r>
                          <w:r w:rsidRPr="00846C7D">
                            <w:rPr>
                              <w:rFonts w:ascii="Montserrat" w:hAnsi="Montserrat"/>
                              <w:b/>
                              <w:bCs/>
                              <w:color w:val="D2B48B"/>
                              <w:kern w:val="24"/>
                              <w:sz w:val="14"/>
                              <w:szCs w:val="14"/>
                            </w:rPr>
                            <w:t xml:space="preserve"> C.P. 01210 Teléfono: (55) 5081 0900 www.gob.m</w:t>
                          </w:r>
                          <w:r>
                            <w:rPr>
                              <w:rFonts w:ascii="Montserrat" w:hAnsi="Montserrat"/>
                              <w:b/>
                              <w:bCs/>
                              <w:color w:val="D2B48B"/>
                              <w:kern w:val="24"/>
                              <w:sz w:val="14"/>
                              <w:szCs w:val="14"/>
                            </w:rPr>
                            <w:t>x</w:t>
                          </w:r>
                          <w:r w:rsidRPr="00846C7D">
                            <w:rPr>
                              <w:rFonts w:ascii="Montserrat" w:hAnsi="Montserrat"/>
                              <w:b/>
                              <w:bCs/>
                              <w:color w:val="D2B48B"/>
                              <w:kern w:val="24"/>
                              <w:sz w:val="14"/>
                              <w:szCs w:val="14"/>
                            </w:rPr>
                            <w:t>/focir</w:t>
                          </w:r>
                        </w:p>
                      </w:txbxContent>
                    </wps:txbx>
                    <wps:bodyPr wrap="square" rtlCol="0">
                      <a:spAutoFit/>
                    </wps:bodyPr>
                  </wps:wsp>
                </a:graphicData>
              </a:graphic>
              <wp14:sizeRelH relativeFrom="margin">
                <wp14:pctWidth>0</wp14:pctWidth>
              </wp14:sizeRelH>
            </wp:anchor>
          </w:drawing>
        </mc:Choice>
        <mc:Fallback>
          <w:pict>
            <v:shapetype w14:anchorId="656B79CD" id="_x0000_t202" coordsize="21600,21600" o:spt="202" path="m,l,21600r21600,l21600,xe">
              <v:stroke joinstyle="miter"/>
              <v:path gradientshapeok="t" o:connecttype="rect"/>
            </v:shapetype>
            <v:shape id="CuadroTexto 5" o:spid="_x0000_s1026" type="#_x0000_t202" style="position:absolute;margin-left:-34pt;margin-top:-27.35pt;width:411.6pt;height:24.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" filled="f" stroked="f">
              <v:textbox style="mso-fit-shape-to-text:t">
                <w:txbxContent>
                  <w:p w14:paraId="2A5151C3" w14:textId="77777777" w:rsidR="00982990" w:rsidRPr="00846C7D" w:rsidRDefault="00982990" w:rsidP="00982990">
                    <w:pPr>
                      <w:rPr>
                        <w:b/>
                      </w:rPr>
                    </w:pPr>
                    <w:r w:rsidRPr="00846C7D">
                      <w:rPr>
                        <w:rFonts w:ascii="Montserrat" w:hAnsi="Montserrat"/>
                        <w:b/>
                        <w:bCs/>
                        <w:color w:val="D2B48B"/>
                        <w:kern w:val="24"/>
                        <w:sz w:val="14"/>
                        <w:szCs w:val="14"/>
                      </w:rPr>
                      <w:t>Guillermo González Camarena No. 1000, Piso 3, Centro de Ciudad Santa Fe, Álvaro Obregón, Ciudad de</w:t>
                    </w:r>
                    <w:r>
                      <w:rPr>
                        <w:rFonts w:ascii="Montserrat" w:hAnsi="Montserrat"/>
                        <w:b/>
                        <w:bCs/>
                        <w:color w:val="D2B48B"/>
                        <w:kern w:val="24"/>
                        <w:sz w:val="14"/>
                        <w:szCs w:val="14"/>
                      </w:rPr>
                      <w:t xml:space="preserve"> </w:t>
                    </w:r>
                    <w:r w:rsidRPr="00846C7D">
                      <w:rPr>
                        <w:rFonts w:ascii="Montserrat" w:hAnsi="Montserrat"/>
                        <w:b/>
                        <w:bCs/>
                        <w:color w:val="D2B48B"/>
                        <w:kern w:val="24"/>
                        <w:sz w:val="14"/>
                        <w:szCs w:val="14"/>
                      </w:rPr>
                      <w:t>México.</w:t>
                    </w:r>
                    <w:r>
                      <w:rPr>
                        <w:rFonts w:ascii="Montserrat" w:hAnsi="Montserrat"/>
                        <w:b/>
                        <w:bCs/>
                        <w:color w:val="D2B48B"/>
                        <w:kern w:val="24"/>
                        <w:sz w:val="14"/>
                        <w:szCs w:val="14"/>
                      </w:rPr>
                      <w:t xml:space="preserve"> </w:t>
                    </w:r>
                    <w:r w:rsidRPr="00846C7D">
                      <w:rPr>
                        <w:rFonts w:ascii="Montserrat" w:hAnsi="Montserrat"/>
                        <w:b/>
                        <w:bCs/>
                        <w:color w:val="D2B48B"/>
                        <w:kern w:val="24"/>
                        <w:sz w:val="14"/>
                        <w:szCs w:val="14"/>
                      </w:rPr>
                      <w:t xml:space="preserve"> C.P. 01210 Teléfono: (55) 5081 0900 www.gob.m</w:t>
                    </w:r>
                    <w:r>
                      <w:rPr>
                        <w:rFonts w:ascii="Montserrat" w:hAnsi="Montserrat"/>
                        <w:b/>
                        <w:bCs/>
                        <w:color w:val="D2B48B"/>
                        <w:kern w:val="24"/>
                        <w:sz w:val="14"/>
                        <w:szCs w:val="14"/>
                      </w:rPr>
                      <w:t>x</w:t>
                    </w:r>
                    <w:r w:rsidRPr="00846C7D">
                      <w:rPr>
                        <w:rFonts w:ascii="Montserrat" w:hAnsi="Montserrat"/>
                        <w:b/>
                        <w:bCs/>
                        <w:color w:val="D2B48B"/>
                        <w:kern w:val="24"/>
                        <w:sz w:val="14"/>
                        <w:szCs w:val="14"/>
                      </w:rPr>
                      <w:t>/focir</w:t>
                    </w:r>
                  </w:p>
                </w:txbxContent>
              </v:textbox>
            </v:shape>
          </w:pict>
        </mc:Fallback>
      </mc:AlternateContent>
    </w:r>
    <w:r w:rsidR="00982990" w:rsidRPr="00823C60">
      <w:rPr>
        <w:b/>
        <w:noProof/>
        <w:sz w:val="22"/>
        <w:szCs w:val="22"/>
        <w:lang w:val="es-ES" w:eastAsia="es-ES"/>
      </w:rPr>
      <w:drawing>
        <wp:anchor distT="0" distB="0" distL="114300" distR="114300" simplePos="0" relativeHeight="251658241" behindDoc="1" locked="0" layoutInCell="1" allowOverlap="1" wp14:anchorId="34EABBBB" wp14:editId="397908C0">
          <wp:simplePos x="0" y="0"/>
          <wp:positionH relativeFrom="page">
            <wp:posOffset>647700</wp:posOffset>
          </wp:positionH>
          <wp:positionV relativeFrom="paragraph">
            <wp:posOffset>-126365</wp:posOffset>
          </wp:positionV>
          <wp:extent cx="5227320" cy="30924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2">
                    <a:extLst>
                      <a:ext uri="{28A0092B-C50C-407E-A947-70E740481C1C}">
                        <a14:useLocalDpi xmlns:a14="http://schemas.microsoft.com/office/drawing/2010/main" val="0"/>
                      </a:ext>
                    </a:extLst>
                  </a:blip>
                  <a:srcRect l="8337" t="92549" r="24392" b="4376"/>
                  <a:stretch/>
                </pic:blipFill>
                <pic:spPr bwMode="auto">
                  <a:xfrm>
                    <a:off x="0" y="0"/>
                    <a:ext cx="5227320" cy="309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B2EB0" w14:textId="77777777" w:rsidR="00982990" w:rsidRPr="00982990" w:rsidRDefault="00982990" w:rsidP="009829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4C2A" w14:textId="77777777" w:rsidR="00A97408" w:rsidRDefault="00A97408" w:rsidP="00982990">
      <w:r>
        <w:separator/>
      </w:r>
    </w:p>
  </w:footnote>
  <w:footnote w:type="continuationSeparator" w:id="0">
    <w:p w14:paraId="791F9D15" w14:textId="77777777" w:rsidR="00A97408" w:rsidRDefault="00A97408" w:rsidP="00982990">
      <w:r>
        <w:continuationSeparator/>
      </w:r>
    </w:p>
  </w:footnote>
  <w:footnote w:type="continuationNotice" w:id="1">
    <w:p w14:paraId="6B03DEF3" w14:textId="77777777" w:rsidR="00A97408" w:rsidRDefault="00A974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893" w14:textId="77777777" w:rsidR="00D6648E" w:rsidRDefault="00BC1F07" w:rsidP="00F439EC">
    <w:pPr>
      <w:pStyle w:val="paragraph"/>
      <w:spacing w:before="0" w:beforeAutospacing="0" w:after="0" w:afterAutospacing="0"/>
      <w:ind w:left="885" w:right="-426"/>
      <w:jc w:val="right"/>
      <w:textAlignment w:val="baseline"/>
    </w:pPr>
    <w:r>
      <w:rPr>
        <w:noProof/>
      </w:rPr>
      <w:drawing>
        <wp:anchor distT="0" distB="0" distL="114300" distR="114300" simplePos="0" relativeHeight="251658244" behindDoc="1" locked="0" layoutInCell="1" allowOverlap="1" wp14:anchorId="62E1E81D" wp14:editId="180E8D82">
          <wp:simplePos x="0" y="0"/>
          <wp:positionH relativeFrom="column">
            <wp:posOffset>-99695</wp:posOffset>
          </wp:positionH>
          <wp:positionV relativeFrom="paragraph">
            <wp:posOffset>215900</wp:posOffset>
          </wp:positionV>
          <wp:extent cx="2388870" cy="533400"/>
          <wp:effectExtent l="0" t="0" r="0" b="0"/>
          <wp:wrapTight wrapText="bothSides">
            <wp:wrapPolygon edited="0">
              <wp:start x="1722" y="0"/>
              <wp:lineTo x="689" y="2314"/>
              <wp:lineTo x="0" y="6943"/>
              <wp:lineTo x="0" y="13886"/>
              <wp:lineTo x="1206" y="20057"/>
              <wp:lineTo x="1550" y="20829"/>
              <wp:lineTo x="3445" y="20829"/>
              <wp:lineTo x="21359" y="17743"/>
              <wp:lineTo x="21359" y="13886"/>
              <wp:lineTo x="21014" y="12343"/>
              <wp:lineTo x="19636" y="3086"/>
              <wp:lineTo x="3273" y="0"/>
              <wp:lineTo x="1722" y="0"/>
            </wp:wrapPolygon>
          </wp:wrapTight>
          <wp:docPr id="34" name="Imagen 3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88870" cy="533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1A703F7" wp14:editId="34C22B94">
          <wp:simplePos x="0" y="0"/>
          <wp:positionH relativeFrom="column">
            <wp:posOffset>2364105</wp:posOffset>
          </wp:positionH>
          <wp:positionV relativeFrom="paragraph">
            <wp:posOffset>129540</wp:posOffset>
          </wp:positionV>
          <wp:extent cx="1962150" cy="647700"/>
          <wp:effectExtent l="0" t="0" r="0" b="0"/>
          <wp:wrapNone/>
          <wp:docPr id="35" name="Imagen 3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pic:nvPicPr>
                <pic:blipFill rotWithShape="1">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53135"/>
                  <a:stretch/>
                </pic:blipFill>
                <pic:spPr bwMode="auto">
                  <a:xfrm>
                    <a:off x="0" y="0"/>
                    <a:ext cx="196215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r>
      <w:tab/>
    </w:r>
    <w:r>
      <w:tab/>
    </w:r>
  </w:p>
  <w:p w14:paraId="72B03786" w14:textId="77777777" w:rsidR="00D6648E" w:rsidRDefault="00D6648E" w:rsidP="00F439EC">
    <w:pPr>
      <w:pStyle w:val="paragraph"/>
      <w:spacing w:before="0" w:beforeAutospacing="0" w:after="0" w:afterAutospacing="0"/>
      <w:ind w:left="885" w:right="-426"/>
      <w:jc w:val="right"/>
      <w:textAlignment w:val="baseline"/>
    </w:pPr>
  </w:p>
  <w:p w14:paraId="6B0976D9" w14:textId="5311F350" w:rsidR="00F439EC" w:rsidRPr="00F439EC" w:rsidRDefault="00F439EC" w:rsidP="00F439EC">
    <w:pPr>
      <w:pStyle w:val="paragraph"/>
      <w:spacing w:before="0" w:beforeAutospacing="0" w:after="0" w:afterAutospacing="0"/>
      <w:ind w:left="885" w:right="-426"/>
      <w:jc w:val="right"/>
      <w:textAlignment w:val="baseline"/>
      <w:rPr>
        <w:rStyle w:val="normaltextrun"/>
        <w:rFonts w:ascii="Century Gothic" w:hAnsi="Century Gothic" w:cs="Segoe UI"/>
        <w:b/>
        <w:bCs/>
        <w:color w:val="A6A6A6" w:themeColor="background1" w:themeShade="A6"/>
        <w:sz w:val="20"/>
        <w:szCs w:val="20"/>
      </w:rPr>
    </w:pPr>
    <w:r w:rsidRPr="00F439EC">
      <w:rPr>
        <w:rStyle w:val="normaltextrun"/>
        <w:rFonts w:ascii="Century Gothic" w:hAnsi="Century Gothic" w:cs="Segoe UI"/>
        <w:b/>
        <w:bCs/>
        <w:color w:val="A6A6A6" w:themeColor="background1" w:themeShade="A6"/>
        <w:sz w:val="20"/>
        <w:szCs w:val="20"/>
      </w:rPr>
      <w:t>COMITÉ DE TRANSPARENCIA</w:t>
    </w:r>
  </w:p>
  <w:p w14:paraId="65216368" w14:textId="77777777" w:rsidR="00F439EC" w:rsidRPr="00F439EC" w:rsidRDefault="00F439EC" w:rsidP="00F439EC">
    <w:pPr>
      <w:pStyle w:val="paragraph"/>
      <w:spacing w:before="0" w:beforeAutospacing="0" w:after="0" w:afterAutospacing="0"/>
      <w:ind w:left="885" w:right="-426"/>
      <w:jc w:val="right"/>
      <w:textAlignment w:val="baseline"/>
      <w:rPr>
        <w:rStyle w:val="normaltextrun"/>
        <w:rFonts w:ascii="Century Gothic" w:hAnsi="Century Gothic" w:cs="Segoe UI"/>
        <w:b/>
        <w:bCs/>
        <w:color w:val="A6A6A6" w:themeColor="background1" w:themeShade="A6"/>
        <w:sz w:val="20"/>
        <w:szCs w:val="20"/>
      </w:rPr>
    </w:pPr>
    <w:r w:rsidRPr="00F439EC">
      <w:rPr>
        <w:rStyle w:val="normaltextrun"/>
        <w:rFonts w:ascii="Century Gothic" w:hAnsi="Century Gothic" w:cs="Segoe UI"/>
        <w:b/>
        <w:bCs/>
        <w:color w:val="A6A6A6" w:themeColor="background1" w:themeShade="A6"/>
        <w:sz w:val="20"/>
        <w:szCs w:val="20"/>
      </w:rPr>
      <w:t>3ORD/30-SEPTIEMBRE-21/09</w:t>
    </w:r>
  </w:p>
  <w:p w14:paraId="77F4A053" w14:textId="4CEF814B" w:rsidR="00BC1F07" w:rsidRDefault="00BC1F07" w:rsidP="00BC1F07">
    <w:pPr>
      <w:pStyle w:val="Encabezado"/>
    </w:pPr>
    <w:r>
      <w:tab/>
    </w:r>
    <w:r>
      <w:tab/>
    </w:r>
    <w:r>
      <w:tab/>
    </w:r>
  </w:p>
  <w:p w14:paraId="2BE9D795" w14:textId="7EB78E7A" w:rsidR="00982990" w:rsidRDefault="0098299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D67B9"/>
    <w:multiLevelType w:val="hybridMultilevel"/>
    <w:tmpl w:val="E0A83774"/>
    <w:lvl w:ilvl="0" w:tplc="45CE521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B6096F"/>
    <w:multiLevelType w:val="hybridMultilevel"/>
    <w:tmpl w:val="05D2999E"/>
    <w:lvl w:ilvl="0" w:tplc="EC8C4E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FA634D"/>
    <w:multiLevelType w:val="hybridMultilevel"/>
    <w:tmpl w:val="9F945BF2"/>
    <w:lvl w:ilvl="0" w:tplc="080A000D">
      <w:start w:val="1"/>
      <w:numFmt w:val="bullet"/>
      <w:lvlText w:val=""/>
      <w:lvlJc w:val="left"/>
      <w:pPr>
        <w:ind w:left="1353" w:hanging="360"/>
      </w:pPr>
      <w:rPr>
        <w:rFonts w:ascii="Wingdings" w:hAnsi="Wingdings"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3" w15:restartNumberingAfterBreak="0">
    <w:nsid w:val="28700E30"/>
    <w:multiLevelType w:val="hybridMultilevel"/>
    <w:tmpl w:val="8E2256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210311"/>
    <w:multiLevelType w:val="hybridMultilevel"/>
    <w:tmpl w:val="33103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7B31FE"/>
    <w:multiLevelType w:val="hybridMultilevel"/>
    <w:tmpl w:val="2670E22A"/>
    <w:lvl w:ilvl="0" w:tplc="5A5C0DFC">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F1254B2"/>
    <w:multiLevelType w:val="hybridMultilevel"/>
    <w:tmpl w:val="76BA19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D65C11"/>
    <w:multiLevelType w:val="hybridMultilevel"/>
    <w:tmpl w:val="F15C1728"/>
    <w:lvl w:ilvl="0" w:tplc="C430D68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7B4D50"/>
    <w:multiLevelType w:val="hybridMultilevel"/>
    <w:tmpl w:val="63E01CF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B260D8"/>
    <w:multiLevelType w:val="hybridMultilevel"/>
    <w:tmpl w:val="808E53E2"/>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6DE52915"/>
    <w:multiLevelType w:val="hybridMultilevel"/>
    <w:tmpl w:val="76BA19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9073086">
    <w:abstractNumId w:val="8"/>
  </w:num>
  <w:num w:numId="2" w16cid:durableId="1498616781">
    <w:abstractNumId w:val="2"/>
  </w:num>
  <w:num w:numId="3" w16cid:durableId="1731417700">
    <w:abstractNumId w:val="3"/>
  </w:num>
  <w:num w:numId="4" w16cid:durableId="1018892770">
    <w:abstractNumId w:val="6"/>
  </w:num>
  <w:num w:numId="5" w16cid:durableId="1144464546">
    <w:abstractNumId w:val="10"/>
  </w:num>
  <w:num w:numId="6" w16cid:durableId="5862113">
    <w:abstractNumId w:val="4"/>
  </w:num>
  <w:num w:numId="7" w16cid:durableId="2061147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3178127">
    <w:abstractNumId w:val="0"/>
  </w:num>
  <w:num w:numId="9" w16cid:durableId="1391727420">
    <w:abstractNumId w:val="1"/>
  </w:num>
  <w:num w:numId="10" w16cid:durableId="101843094">
    <w:abstractNumId w:val="7"/>
  </w:num>
  <w:num w:numId="11" w16cid:durableId="1006589726">
    <w:abstractNumId w:val="5"/>
  </w:num>
  <w:num w:numId="12" w16cid:durableId="81267759">
    <w:abstractNumId w:val="7"/>
    <w:lvlOverride w:ilvl="0">
      <w:lvl w:ilvl="0" w:tplc="C430D68C">
        <w:start w:val="1"/>
        <w:numFmt w:val="decimal"/>
        <w:lvlText w:val="%1."/>
        <w:lvlJc w:val="left"/>
        <w:pPr>
          <w:ind w:left="720" w:hanging="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479"/>
    <w:rsid w:val="00005F72"/>
    <w:rsid w:val="00020E97"/>
    <w:rsid w:val="00023B2F"/>
    <w:rsid w:val="00025F10"/>
    <w:rsid w:val="00027FA9"/>
    <w:rsid w:val="0003757B"/>
    <w:rsid w:val="00047433"/>
    <w:rsid w:val="00051769"/>
    <w:rsid w:val="00071D41"/>
    <w:rsid w:val="000724FD"/>
    <w:rsid w:val="00084CA4"/>
    <w:rsid w:val="00086539"/>
    <w:rsid w:val="00086AE3"/>
    <w:rsid w:val="000A4927"/>
    <w:rsid w:val="000B7811"/>
    <w:rsid w:val="000E1188"/>
    <w:rsid w:val="000E477A"/>
    <w:rsid w:val="00100D8F"/>
    <w:rsid w:val="00101F4E"/>
    <w:rsid w:val="001227B2"/>
    <w:rsid w:val="0012341F"/>
    <w:rsid w:val="00124CC1"/>
    <w:rsid w:val="0012626C"/>
    <w:rsid w:val="00134CD5"/>
    <w:rsid w:val="00142EC1"/>
    <w:rsid w:val="001514B0"/>
    <w:rsid w:val="00157899"/>
    <w:rsid w:val="00161352"/>
    <w:rsid w:val="00171FE1"/>
    <w:rsid w:val="00183F7A"/>
    <w:rsid w:val="001A02CD"/>
    <w:rsid w:val="001A39BC"/>
    <w:rsid w:val="001B24EE"/>
    <w:rsid w:val="001B61A6"/>
    <w:rsid w:val="001C0555"/>
    <w:rsid w:val="001D08E9"/>
    <w:rsid w:val="001D0AE3"/>
    <w:rsid w:val="001D11A3"/>
    <w:rsid w:val="001D4363"/>
    <w:rsid w:val="001D7BD7"/>
    <w:rsid w:val="001E1409"/>
    <w:rsid w:val="001E4CA5"/>
    <w:rsid w:val="00210348"/>
    <w:rsid w:val="0021176E"/>
    <w:rsid w:val="002227F0"/>
    <w:rsid w:val="0026003F"/>
    <w:rsid w:val="00263DD1"/>
    <w:rsid w:val="00277658"/>
    <w:rsid w:val="0029102C"/>
    <w:rsid w:val="00293CAB"/>
    <w:rsid w:val="002B1B76"/>
    <w:rsid w:val="002B7212"/>
    <w:rsid w:val="002C5F7B"/>
    <w:rsid w:val="002E254D"/>
    <w:rsid w:val="00302B21"/>
    <w:rsid w:val="0031702E"/>
    <w:rsid w:val="0032658F"/>
    <w:rsid w:val="0032726B"/>
    <w:rsid w:val="003407B0"/>
    <w:rsid w:val="00346294"/>
    <w:rsid w:val="00346580"/>
    <w:rsid w:val="00351E99"/>
    <w:rsid w:val="003557FC"/>
    <w:rsid w:val="003635D2"/>
    <w:rsid w:val="00365C15"/>
    <w:rsid w:val="00367E39"/>
    <w:rsid w:val="003D3965"/>
    <w:rsid w:val="003D5AC9"/>
    <w:rsid w:val="004032C4"/>
    <w:rsid w:val="004129C8"/>
    <w:rsid w:val="0042501E"/>
    <w:rsid w:val="004352B5"/>
    <w:rsid w:val="00453774"/>
    <w:rsid w:val="0045616E"/>
    <w:rsid w:val="004612EF"/>
    <w:rsid w:val="0047781A"/>
    <w:rsid w:val="004809E8"/>
    <w:rsid w:val="00483548"/>
    <w:rsid w:val="0049033C"/>
    <w:rsid w:val="00494DDE"/>
    <w:rsid w:val="004959E4"/>
    <w:rsid w:val="004A227D"/>
    <w:rsid w:val="004B5F11"/>
    <w:rsid w:val="004C2E7A"/>
    <w:rsid w:val="004C3EF1"/>
    <w:rsid w:val="004D768F"/>
    <w:rsid w:val="004E0E16"/>
    <w:rsid w:val="004E3035"/>
    <w:rsid w:val="004E4516"/>
    <w:rsid w:val="004E61E4"/>
    <w:rsid w:val="004E713F"/>
    <w:rsid w:val="004E7EA7"/>
    <w:rsid w:val="004F39F3"/>
    <w:rsid w:val="00516479"/>
    <w:rsid w:val="005201AB"/>
    <w:rsid w:val="00521F75"/>
    <w:rsid w:val="00526801"/>
    <w:rsid w:val="00526F55"/>
    <w:rsid w:val="00534CA1"/>
    <w:rsid w:val="00536BD9"/>
    <w:rsid w:val="00540B67"/>
    <w:rsid w:val="00542194"/>
    <w:rsid w:val="00565953"/>
    <w:rsid w:val="00566622"/>
    <w:rsid w:val="005747BF"/>
    <w:rsid w:val="0057712E"/>
    <w:rsid w:val="00587258"/>
    <w:rsid w:val="0059178D"/>
    <w:rsid w:val="00595F8F"/>
    <w:rsid w:val="005A4CE2"/>
    <w:rsid w:val="005B0E55"/>
    <w:rsid w:val="005C44B9"/>
    <w:rsid w:val="005D3DAE"/>
    <w:rsid w:val="005D69D1"/>
    <w:rsid w:val="005F2EAA"/>
    <w:rsid w:val="0060145D"/>
    <w:rsid w:val="006256BD"/>
    <w:rsid w:val="00626E23"/>
    <w:rsid w:val="006314A8"/>
    <w:rsid w:val="0063203B"/>
    <w:rsid w:val="00632868"/>
    <w:rsid w:val="006417C7"/>
    <w:rsid w:val="00653E45"/>
    <w:rsid w:val="00653E7B"/>
    <w:rsid w:val="0065770E"/>
    <w:rsid w:val="006730A6"/>
    <w:rsid w:val="0067492A"/>
    <w:rsid w:val="00687ED2"/>
    <w:rsid w:val="0069789D"/>
    <w:rsid w:val="006C17EC"/>
    <w:rsid w:val="006C3A95"/>
    <w:rsid w:val="006C3DF6"/>
    <w:rsid w:val="006C621D"/>
    <w:rsid w:val="006E0E04"/>
    <w:rsid w:val="006F3073"/>
    <w:rsid w:val="007024CB"/>
    <w:rsid w:val="00702703"/>
    <w:rsid w:val="0071053B"/>
    <w:rsid w:val="00711A26"/>
    <w:rsid w:val="007332EC"/>
    <w:rsid w:val="007351CC"/>
    <w:rsid w:val="00752B55"/>
    <w:rsid w:val="0077174F"/>
    <w:rsid w:val="0077573B"/>
    <w:rsid w:val="00780293"/>
    <w:rsid w:val="007861DD"/>
    <w:rsid w:val="007A015C"/>
    <w:rsid w:val="007A32B9"/>
    <w:rsid w:val="007B4567"/>
    <w:rsid w:val="007D5CBF"/>
    <w:rsid w:val="007E5022"/>
    <w:rsid w:val="007E641E"/>
    <w:rsid w:val="007F03B9"/>
    <w:rsid w:val="007F2BED"/>
    <w:rsid w:val="007F4833"/>
    <w:rsid w:val="007F54DB"/>
    <w:rsid w:val="007F753B"/>
    <w:rsid w:val="008017A5"/>
    <w:rsid w:val="0083539A"/>
    <w:rsid w:val="00835E6D"/>
    <w:rsid w:val="00840BD0"/>
    <w:rsid w:val="00840F35"/>
    <w:rsid w:val="00845957"/>
    <w:rsid w:val="0085547F"/>
    <w:rsid w:val="0085725D"/>
    <w:rsid w:val="00857F7C"/>
    <w:rsid w:val="00863A5A"/>
    <w:rsid w:val="00892E73"/>
    <w:rsid w:val="00896B0B"/>
    <w:rsid w:val="008A64EA"/>
    <w:rsid w:val="008A76B2"/>
    <w:rsid w:val="008B0B6D"/>
    <w:rsid w:val="008D3581"/>
    <w:rsid w:val="008D5360"/>
    <w:rsid w:val="008E1531"/>
    <w:rsid w:val="008E3A29"/>
    <w:rsid w:val="008E4DF8"/>
    <w:rsid w:val="008F0382"/>
    <w:rsid w:val="008F26ED"/>
    <w:rsid w:val="008F6F24"/>
    <w:rsid w:val="00906668"/>
    <w:rsid w:val="00907D92"/>
    <w:rsid w:val="00910C0B"/>
    <w:rsid w:val="00913AE6"/>
    <w:rsid w:val="0092253C"/>
    <w:rsid w:val="00922824"/>
    <w:rsid w:val="00934718"/>
    <w:rsid w:val="0093623B"/>
    <w:rsid w:val="00947DA4"/>
    <w:rsid w:val="00952A8E"/>
    <w:rsid w:val="00982990"/>
    <w:rsid w:val="00985E9C"/>
    <w:rsid w:val="009963F3"/>
    <w:rsid w:val="009A6D0D"/>
    <w:rsid w:val="009C67DB"/>
    <w:rsid w:val="009D570C"/>
    <w:rsid w:val="009E3BE1"/>
    <w:rsid w:val="009F6D33"/>
    <w:rsid w:val="009F7DA0"/>
    <w:rsid w:val="00A01BD5"/>
    <w:rsid w:val="00A02216"/>
    <w:rsid w:val="00A12E0E"/>
    <w:rsid w:val="00A20777"/>
    <w:rsid w:val="00A232B2"/>
    <w:rsid w:val="00A245BE"/>
    <w:rsid w:val="00A34993"/>
    <w:rsid w:val="00A46C64"/>
    <w:rsid w:val="00A5102F"/>
    <w:rsid w:val="00A51FDF"/>
    <w:rsid w:val="00A6122F"/>
    <w:rsid w:val="00A76B79"/>
    <w:rsid w:val="00A81CA2"/>
    <w:rsid w:val="00A857AA"/>
    <w:rsid w:val="00A916E8"/>
    <w:rsid w:val="00A92934"/>
    <w:rsid w:val="00A92B89"/>
    <w:rsid w:val="00A97408"/>
    <w:rsid w:val="00AB4C06"/>
    <w:rsid w:val="00AC2983"/>
    <w:rsid w:val="00AC721D"/>
    <w:rsid w:val="00AD3EB7"/>
    <w:rsid w:val="00AE4639"/>
    <w:rsid w:val="00B01D40"/>
    <w:rsid w:val="00B067F0"/>
    <w:rsid w:val="00B116CB"/>
    <w:rsid w:val="00B122CC"/>
    <w:rsid w:val="00B23604"/>
    <w:rsid w:val="00B3159D"/>
    <w:rsid w:val="00B32469"/>
    <w:rsid w:val="00B33A59"/>
    <w:rsid w:val="00B3598D"/>
    <w:rsid w:val="00B449EF"/>
    <w:rsid w:val="00B578D0"/>
    <w:rsid w:val="00B873F9"/>
    <w:rsid w:val="00B95773"/>
    <w:rsid w:val="00BA73EE"/>
    <w:rsid w:val="00BB2F0A"/>
    <w:rsid w:val="00BB7F16"/>
    <w:rsid w:val="00BC1F07"/>
    <w:rsid w:val="00BC32EB"/>
    <w:rsid w:val="00BC3A39"/>
    <w:rsid w:val="00BE04E9"/>
    <w:rsid w:val="00BE1C5E"/>
    <w:rsid w:val="00BF018F"/>
    <w:rsid w:val="00C07843"/>
    <w:rsid w:val="00C10566"/>
    <w:rsid w:val="00C14C12"/>
    <w:rsid w:val="00C1514D"/>
    <w:rsid w:val="00C24D40"/>
    <w:rsid w:val="00C27F23"/>
    <w:rsid w:val="00C33AF6"/>
    <w:rsid w:val="00C45F65"/>
    <w:rsid w:val="00C46434"/>
    <w:rsid w:val="00C51227"/>
    <w:rsid w:val="00C56BB4"/>
    <w:rsid w:val="00C61E20"/>
    <w:rsid w:val="00C64472"/>
    <w:rsid w:val="00C66202"/>
    <w:rsid w:val="00C82170"/>
    <w:rsid w:val="00C9025D"/>
    <w:rsid w:val="00CC60A1"/>
    <w:rsid w:val="00CD0592"/>
    <w:rsid w:val="00CF1C1D"/>
    <w:rsid w:val="00D02882"/>
    <w:rsid w:val="00D11016"/>
    <w:rsid w:val="00D15790"/>
    <w:rsid w:val="00D20D85"/>
    <w:rsid w:val="00D21177"/>
    <w:rsid w:val="00D220B2"/>
    <w:rsid w:val="00D2367D"/>
    <w:rsid w:val="00D415E9"/>
    <w:rsid w:val="00D4632B"/>
    <w:rsid w:val="00D46EF8"/>
    <w:rsid w:val="00D575BD"/>
    <w:rsid w:val="00D6648E"/>
    <w:rsid w:val="00D759F6"/>
    <w:rsid w:val="00D80C6E"/>
    <w:rsid w:val="00DA0651"/>
    <w:rsid w:val="00DA3F11"/>
    <w:rsid w:val="00DA4F5A"/>
    <w:rsid w:val="00DC64E5"/>
    <w:rsid w:val="00DD24B5"/>
    <w:rsid w:val="00DE6DAD"/>
    <w:rsid w:val="00DF3F3C"/>
    <w:rsid w:val="00DF443D"/>
    <w:rsid w:val="00DF4485"/>
    <w:rsid w:val="00E329B9"/>
    <w:rsid w:val="00E43111"/>
    <w:rsid w:val="00E44AF2"/>
    <w:rsid w:val="00E67FB3"/>
    <w:rsid w:val="00E74707"/>
    <w:rsid w:val="00E9031F"/>
    <w:rsid w:val="00E90AC7"/>
    <w:rsid w:val="00E94286"/>
    <w:rsid w:val="00EA1785"/>
    <w:rsid w:val="00EA2FAA"/>
    <w:rsid w:val="00EB49F2"/>
    <w:rsid w:val="00EC30C5"/>
    <w:rsid w:val="00EC7534"/>
    <w:rsid w:val="00EC7B3F"/>
    <w:rsid w:val="00EE1908"/>
    <w:rsid w:val="00EE447C"/>
    <w:rsid w:val="00EF3925"/>
    <w:rsid w:val="00EF4F58"/>
    <w:rsid w:val="00EF52B2"/>
    <w:rsid w:val="00EF73BB"/>
    <w:rsid w:val="00EF758C"/>
    <w:rsid w:val="00F11C55"/>
    <w:rsid w:val="00F24DBE"/>
    <w:rsid w:val="00F307C8"/>
    <w:rsid w:val="00F359D6"/>
    <w:rsid w:val="00F359EA"/>
    <w:rsid w:val="00F439EC"/>
    <w:rsid w:val="00F56ACD"/>
    <w:rsid w:val="00F616C6"/>
    <w:rsid w:val="00F72AE7"/>
    <w:rsid w:val="00F730C7"/>
    <w:rsid w:val="00F77125"/>
    <w:rsid w:val="00F77AC1"/>
    <w:rsid w:val="00F92A7D"/>
    <w:rsid w:val="00F93A56"/>
    <w:rsid w:val="00F94238"/>
    <w:rsid w:val="00F96585"/>
    <w:rsid w:val="00FA669A"/>
    <w:rsid w:val="00FC4339"/>
    <w:rsid w:val="00FD106E"/>
    <w:rsid w:val="00FE2B72"/>
    <w:rsid w:val="00FE63BD"/>
    <w:rsid w:val="00FF18B5"/>
    <w:rsid w:val="00FF6CC4"/>
    <w:rsid w:val="111DB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65D9D"/>
  <w15:chartTrackingRefBased/>
  <w15:docId w15:val="{A3A6A58A-1FF0-432C-A040-10725A8E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479"/>
    <w:pPr>
      <w:spacing w:after="0" w:line="240" w:lineRule="auto"/>
    </w:pPr>
    <w:rPr>
      <w:sz w:val="24"/>
      <w:szCs w:val="24"/>
      <w:lang w:val="es-ES_tradnl"/>
    </w:rPr>
  </w:style>
  <w:style w:type="paragraph" w:styleId="Ttulo1">
    <w:name w:val="heading 1"/>
    <w:basedOn w:val="Normal"/>
    <w:next w:val="Normal"/>
    <w:link w:val="Ttulo1Car"/>
    <w:uiPriority w:val="9"/>
    <w:qFormat/>
    <w:rsid w:val="0098299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98299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51647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516479"/>
    <w:rPr>
      <w:rFonts w:asciiTheme="majorHAnsi" w:eastAsiaTheme="majorEastAsia" w:hAnsiTheme="majorHAnsi" w:cstheme="majorBidi"/>
      <w:i/>
      <w:iCs/>
      <w:color w:val="2F5496" w:themeColor="accent1" w:themeShade="BF"/>
      <w:sz w:val="24"/>
      <w:szCs w:val="24"/>
      <w:lang w:val="es-ES_tradnl"/>
    </w:rPr>
  </w:style>
  <w:style w:type="paragraph" w:styleId="Textoindependiente">
    <w:name w:val="Body Text"/>
    <w:basedOn w:val="Normal"/>
    <w:link w:val="TextoindependienteCar"/>
    <w:uiPriority w:val="1"/>
    <w:qFormat/>
    <w:rsid w:val="00516479"/>
    <w:pPr>
      <w:widowControl w:val="0"/>
      <w:autoSpaceDE w:val="0"/>
      <w:autoSpaceDN w:val="0"/>
    </w:pPr>
    <w:rPr>
      <w:rFonts w:ascii="Arial" w:eastAsia="Arial" w:hAnsi="Arial" w:cs="Arial"/>
      <w:sz w:val="23"/>
      <w:szCs w:val="23"/>
      <w:lang w:val="en-US"/>
    </w:rPr>
  </w:style>
  <w:style w:type="character" w:customStyle="1" w:styleId="TextoindependienteCar">
    <w:name w:val="Texto independiente Car"/>
    <w:basedOn w:val="Fuentedeprrafopredeter"/>
    <w:link w:val="Textoindependiente"/>
    <w:uiPriority w:val="1"/>
    <w:rsid w:val="00516479"/>
    <w:rPr>
      <w:rFonts w:ascii="Arial" w:eastAsia="Arial" w:hAnsi="Arial" w:cs="Arial"/>
      <w:sz w:val="23"/>
      <w:szCs w:val="23"/>
      <w:lang w:val="en-US"/>
    </w:rPr>
  </w:style>
  <w:style w:type="character" w:styleId="Hipervnculo">
    <w:name w:val="Hyperlink"/>
    <w:basedOn w:val="Fuentedeprrafopredeter"/>
    <w:uiPriority w:val="99"/>
    <w:unhideWhenUsed/>
    <w:rsid w:val="00516479"/>
    <w:rPr>
      <w:color w:val="0563C1"/>
      <w:u w:val="single"/>
    </w:rPr>
  </w:style>
  <w:style w:type="paragraph" w:styleId="Textodeglobo">
    <w:name w:val="Balloon Text"/>
    <w:basedOn w:val="Normal"/>
    <w:link w:val="TextodegloboCar"/>
    <w:uiPriority w:val="99"/>
    <w:semiHidden/>
    <w:unhideWhenUsed/>
    <w:rsid w:val="00E9031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31F"/>
    <w:rPr>
      <w:rFonts w:ascii="Segoe UI" w:hAnsi="Segoe UI" w:cs="Segoe UI"/>
      <w:sz w:val="18"/>
      <w:szCs w:val="18"/>
      <w:lang w:val="es-ES_tradnl"/>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 Paragraph,D"/>
    <w:basedOn w:val="Normal"/>
    <w:link w:val="PrrafodelistaCar"/>
    <w:uiPriority w:val="34"/>
    <w:qFormat/>
    <w:rsid w:val="003635D2"/>
    <w:pPr>
      <w:spacing w:after="160" w:line="259" w:lineRule="auto"/>
      <w:ind w:left="720"/>
      <w:contextualSpacing/>
    </w:pPr>
    <w:rPr>
      <w:sz w:val="22"/>
      <w:szCs w:val="22"/>
      <w:lang w:val="es-MX"/>
    </w:rPr>
  </w:style>
  <w:style w:type="table" w:styleId="Tablaconcuadrcula">
    <w:name w:val="Table Grid"/>
    <w:basedOn w:val="Tablanormal"/>
    <w:uiPriority w:val="39"/>
    <w:rsid w:val="00363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82990"/>
    <w:pPr>
      <w:tabs>
        <w:tab w:val="center" w:pos="4419"/>
        <w:tab w:val="right" w:pos="8838"/>
      </w:tabs>
    </w:pPr>
  </w:style>
  <w:style w:type="character" w:customStyle="1" w:styleId="EncabezadoCar">
    <w:name w:val="Encabezado Car"/>
    <w:basedOn w:val="Fuentedeprrafopredeter"/>
    <w:link w:val="Encabezado"/>
    <w:uiPriority w:val="99"/>
    <w:rsid w:val="00982990"/>
    <w:rPr>
      <w:sz w:val="24"/>
      <w:szCs w:val="24"/>
      <w:lang w:val="es-ES_tradnl"/>
    </w:rPr>
  </w:style>
  <w:style w:type="paragraph" w:styleId="Piedepgina">
    <w:name w:val="footer"/>
    <w:basedOn w:val="Normal"/>
    <w:link w:val="PiedepginaCar"/>
    <w:uiPriority w:val="99"/>
    <w:unhideWhenUsed/>
    <w:rsid w:val="00982990"/>
    <w:pPr>
      <w:tabs>
        <w:tab w:val="center" w:pos="4419"/>
        <w:tab w:val="right" w:pos="8838"/>
      </w:tabs>
    </w:pPr>
  </w:style>
  <w:style w:type="character" w:customStyle="1" w:styleId="PiedepginaCar">
    <w:name w:val="Pie de página Car"/>
    <w:basedOn w:val="Fuentedeprrafopredeter"/>
    <w:link w:val="Piedepgina"/>
    <w:uiPriority w:val="99"/>
    <w:rsid w:val="00982990"/>
    <w:rPr>
      <w:sz w:val="24"/>
      <w:szCs w:val="24"/>
      <w:lang w:val="es-ES_tradnl"/>
    </w:rPr>
  </w:style>
  <w:style w:type="character" w:customStyle="1" w:styleId="Ttulo1Car">
    <w:name w:val="Título 1 Car"/>
    <w:basedOn w:val="Fuentedeprrafopredeter"/>
    <w:link w:val="Ttulo1"/>
    <w:uiPriority w:val="9"/>
    <w:rsid w:val="00982990"/>
    <w:rPr>
      <w:rFonts w:asciiTheme="majorHAnsi" w:eastAsiaTheme="majorEastAsia" w:hAnsiTheme="majorHAnsi" w:cstheme="majorBidi"/>
      <w:color w:val="2F5496" w:themeColor="accent1" w:themeShade="BF"/>
      <w:sz w:val="32"/>
      <w:szCs w:val="32"/>
      <w:lang w:val="es-ES_tradnl"/>
    </w:rPr>
  </w:style>
  <w:style w:type="character" w:customStyle="1" w:styleId="Ttulo3Car">
    <w:name w:val="Título 3 Car"/>
    <w:basedOn w:val="Fuentedeprrafopredeter"/>
    <w:link w:val="Ttulo3"/>
    <w:uiPriority w:val="9"/>
    <w:rsid w:val="00982990"/>
    <w:rPr>
      <w:rFonts w:asciiTheme="majorHAnsi" w:eastAsiaTheme="majorEastAsia" w:hAnsiTheme="majorHAnsi" w:cstheme="majorBidi"/>
      <w:color w:val="1F3763" w:themeColor="accent1" w:themeShade="7F"/>
      <w:sz w:val="24"/>
      <w:szCs w:val="24"/>
      <w:lang w:val="es-ES_tradnl"/>
    </w:rPr>
  </w:style>
  <w:style w:type="paragraph" w:customStyle="1" w:styleId="Default">
    <w:name w:val="Default"/>
    <w:basedOn w:val="Normal"/>
    <w:rsid w:val="008F6F24"/>
    <w:pPr>
      <w:autoSpaceDE w:val="0"/>
      <w:autoSpaceDN w:val="0"/>
    </w:pPr>
    <w:rPr>
      <w:rFonts w:ascii="Arial" w:hAnsi="Arial" w:cs="Arial"/>
      <w:color w:val="000000"/>
      <w:lang w:val="es-MX"/>
    </w:rPr>
  </w:style>
  <w:style w:type="character" w:customStyle="1" w:styleId="attribues">
    <w:name w:val="attribues"/>
    <w:basedOn w:val="Fuentedeprrafopredeter"/>
    <w:rsid w:val="004E4516"/>
  </w:style>
  <w:style w:type="character" w:styleId="Mencinsinresolver">
    <w:name w:val="Unresolved Mention"/>
    <w:basedOn w:val="Fuentedeprrafopredeter"/>
    <w:uiPriority w:val="99"/>
    <w:semiHidden/>
    <w:unhideWhenUsed/>
    <w:rsid w:val="001A39BC"/>
    <w:rPr>
      <w:color w:val="605E5C"/>
      <w:shd w:val="clear" w:color="auto" w:fill="E1DFDD"/>
    </w:rPr>
  </w:style>
  <w:style w:type="paragraph" w:customStyle="1" w:styleId="xmsonormal">
    <w:name w:val="x_msonormal"/>
    <w:basedOn w:val="Normal"/>
    <w:rsid w:val="008017A5"/>
    <w:rPr>
      <w:rFonts w:ascii="Calibri" w:hAnsi="Calibri" w:cs="Calibri"/>
      <w:sz w:val="22"/>
      <w:szCs w:val="22"/>
      <w:lang w:val="es-MX" w:eastAsia="es-MX"/>
    </w:rPr>
  </w:style>
  <w:style w:type="paragraph" w:customStyle="1" w:styleId="paragraph">
    <w:name w:val="paragraph"/>
    <w:basedOn w:val="Normal"/>
    <w:rsid w:val="00BF018F"/>
    <w:pPr>
      <w:spacing w:before="100" w:beforeAutospacing="1" w:after="100" w:afterAutospacing="1"/>
    </w:pPr>
    <w:rPr>
      <w:rFonts w:ascii="Times New Roman" w:eastAsia="Times New Roman" w:hAnsi="Times New Roman" w:cs="Times New Roman"/>
      <w:lang w:val="es-MX" w:eastAsia="es-MX"/>
    </w:rPr>
  </w:style>
  <w:style w:type="character" w:customStyle="1" w:styleId="normaltextrun">
    <w:name w:val="normaltextrun"/>
    <w:basedOn w:val="Fuentedeprrafopredeter"/>
    <w:rsid w:val="00BF018F"/>
  </w:style>
  <w:style w:type="character" w:customStyle="1" w:styleId="eop">
    <w:name w:val="eop"/>
    <w:basedOn w:val="Fuentedeprrafopredeter"/>
    <w:rsid w:val="00BF018F"/>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rsid w:val="00D02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16103">
      <w:bodyDiv w:val="1"/>
      <w:marLeft w:val="0"/>
      <w:marRight w:val="0"/>
      <w:marTop w:val="0"/>
      <w:marBottom w:val="0"/>
      <w:divBdr>
        <w:top w:val="none" w:sz="0" w:space="0" w:color="auto"/>
        <w:left w:val="none" w:sz="0" w:space="0" w:color="auto"/>
        <w:bottom w:val="none" w:sz="0" w:space="0" w:color="auto"/>
        <w:right w:val="none" w:sz="0" w:space="0" w:color="auto"/>
      </w:divBdr>
    </w:div>
    <w:div w:id="339965798">
      <w:bodyDiv w:val="1"/>
      <w:marLeft w:val="0"/>
      <w:marRight w:val="0"/>
      <w:marTop w:val="0"/>
      <w:marBottom w:val="0"/>
      <w:divBdr>
        <w:top w:val="none" w:sz="0" w:space="0" w:color="auto"/>
        <w:left w:val="none" w:sz="0" w:space="0" w:color="auto"/>
        <w:bottom w:val="none" w:sz="0" w:space="0" w:color="auto"/>
        <w:right w:val="none" w:sz="0" w:space="0" w:color="auto"/>
      </w:divBdr>
      <w:divsChild>
        <w:div w:id="32117382">
          <w:marLeft w:val="0"/>
          <w:marRight w:val="0"/>
          <w:marTop w:val="0"/>
          <w:marBottom w:val="0"/>
          <w:divBdr>
            <w:top w:val="none" w:sz="0" w:space="0" w:color="auto"/>
            <w:left w:val="none" w:sz="0" w:space="0" w:color="auto"/>
            <w:bottom w:val="none" w:sz="0" w:space="0" w:color="auto"/>
            <w:right w:val="none" w:sz="0" w:space="0" w:color="auto"/>
          </w:divBdr>
        </w:div>
        <w:div w:id="147092184">
          <w:marLeft w:val="0"/>
          <w:marRight w:val="0"/>
          <w:marTop w:val="0"/>
          <w:marBottom w:val="0"/>
          <w:divBdr>
            <w:top w:val="none" w:sz="0" w:space="0" w:color="auto"/>
            <w:left w:val="none" w:sz="0" w:space="0" w:color="auto"/>
            <w:bottom w:val="none" w:sz="0" w:space="0" w:color="auto"/>
            <w:right w:val="none" w:sz="0" w:space="0" w:color="auto"/>
          </w:divBdr>
        </w:div>
        <w:div w:id="219295032">
          <w:marLeft w:val="0"/>
          <w:marRight w:val="0"/>
          <w:marTop w:val="0"/>
          <w:marBottom w:val="0"/>
          <w:divBdr>
            <w:top w:val="none" w:sz="0" w:space="0" w:color="auto"/>
            <w:left w:val="none" w:sz="0" w:space="0" w:color="auto"/>
            <w:bottom w:val="none" w:sz="0" w:space="0" w:color="auto"/>
            <w:right w:val="none" w:sz="0" w:space="0" w:color="auto"/>
          </w:divBdr>
        </w:div>
        <w:div w:id="265432587">
          <w:marLeft w:val="0"/>
          <w:marRight w:val="0"/>
          <w:marTop w:val="0"/>
          <w:marBottom w:val="0"/>
          <w:divBdr>
            <w:top w:val="none" w:sz="0" w:space="0" w:color="auto"/>
            <w:left w:val="none" w:sz="0" w:space="0" w:color="auto"/>
            <w:bottom w:val="none" w:sz="0" w:space="0" w:color="auto"/>
            <w:right w:val="none" w:sz="0" w:space="0" w:color="auto"/>
          </w:divBdr>
        </w:div>
        <w:div w:id="384331528">
          <w:marLeft w:val="0"/>
          <w:marRight w:val="0"/>
          <w:marTop w:val="0"/>
          <w:marBottom w:val="0"/>
          <w:divBdr>
            <w:top w:val="none" w:sz="0" w:space="0" w:color="auto"/>
            <w:left w:val="none" w:sz="0" w:space="0" w:color="auto"/>
            <w:bottom w:val="none" w:sz="0" w:space="0" w:color="auto"/>
            <w:right w:val="none" w:sz="0" w:space="0" w:color="auto"/>
          </w:divBdr>
        </w:div>
        <w:div w:id="396367573">
          <w:marLeft w:val="0"/>
          <w:marRight w:val="0"/>
          <w:marTop w:val="0"/>
          <w:marBottom w:val="0"/>
          <w:divBdr>
            <w:top w:val="none" w:sz="0" w:space="0" w:color="auto"/>
            <w:left w:val="none" w:sz="0" w:space="0" w:color="auto"/>
            <w:bottom w:val="none" w:sz="0" w:space="0" w:color="auto"/>
            <w:right w:val="none" w:sz="0" w:space="0" w:color="auto"/>
          </w:divBdr>
        </w:div>
        <w:div w:id="705373039">
          <w:marLeft w:val="0"/>
          <w:marRight w:val="0"/>
          <w:marTop w:val="0"/>
          <w:marBottom w:val="0"/>
          <w:divBdr>
            <w:top w:val="none" w:sz="0" w:space="0" w:color="auto"/>
            <w:left w:val="none" w:sz="0" w:space="0" w:color="auto"/>
            <w:bottom w:val="none" w:sz="0" w:space="0" w:color="auto"/>
            <w:right w:val="none" w:sz="0" w:space="0" w:color="auto"/>
          </w:divBdr>
        </w:div>
        <w:div w:id="710153642">
          <w:marLeft w:val="0"/>
          <w:marRight w:val="0"/>
          <w:marTop w:val="0"/>
          <w:marBottom w:val="0"/>
          <w:divBdr>
            <w:top w:val="none" w:sz="0" w:space="0" w:color="auto"/>
            <w:left w:val="none" w:sz="0" w:space="0" w:color="auto"/>
            <w:bottom w:val="none" w:sz="0" w:space="0" w:color="auto"/>
            <w:right w:val="none" w:sz="0" w:space="0" w:color="auto"/>
          </w:divBdr>
        </w:div>
        <w:div w:id="722489945">
          <w:marLeft w:val="0"/>
          <w:marRight w:val="0"/>
          <w:marTop w:val="0"/>
          <w:marBottom w:val="0"/>
          <w:divBdr>
            <w:top w:val="none" w:sz="0" w:space="0" w:color="auto"/>
            <w:left w:val="none" w:sz="0" w:space="0" w:color="auto"/>
            <w:bottom w:val="none" w:sz="0" w:space="0" w:color="auto"/>
            <w:right w:val="none" w:sz="0" w:space="0" w:color="auto"/>
          </w:divBdr>
        </w:div>
        <w:div w:id="822235701">
          <w:marLeft w:val="0"/>
          <w:marRight w:val="0"/>
          <w:marTop w:val="0"/>
          <w:marBottom w:val="0"/>
          <w:divBdr>
            <w:top w:val="none" w:sz="0" w:space="0" w:color="auto"/>
            <w:left w:val="none" w:sz="0" w:space="0" w:color="auto"/>
            <w:bottom w:val="none" w:sz="0" w:space="0" w:color="auto"/>
            <w:right w:val="none" w:sz="0" w:space="0" w:color="auto"/>
          </w:divBdr>
        </w:div>
        <w:div w:id="943459433">
          <w:marLeft w:val="0"/>
          <w:marRight w:val="0"/>
          <w:marTop w:val="0"/>
          <w:marBottom w:val="0"/>
          <w:divBdr>
            <w:top w:val="none" w:sz="0" w:space="0" w:color="auto"/>
            <w:left w:val="none" w:sz="0" w:space="0" w:color="auto"/>
            <w:bottom w:val="none" w:sz="0" w:space="0" w:color="auto"/>
            <w:right w:val="none" w:sz="0" w:space="0" w:color="auto"/>
          </w:divBdr>
        </w:div>
        <w:div w:id="996108823">
          <w:marLeft w:val="0"/>
          <w:marRight w:val="0"/>
          <w:marTop w:val="0"/>
          <w:marBottom w:val="0"/>
          <w:divBdr>
            <w:top w:val="none" w:sz="0" w:space="0" w:color="auto"/>
            <w:left w:val="none" w:sz="0" w:space="0" w:color="auto"/>
            <w:bottom w:val="none" w:sz="0" w:space="0" w:color="auto"/>
            <w:right w:val="none" w:sz="0" w:space="0" w:color="auto"/>
          </w:divBdr>
        </w:div>
        <w:div w:id="1014578771">
          <w:marLeft w:val="0"/>
          <w:marRight w:val="0"/>
          <w:marTop w:val="0"/>
          <w:marBottom w:val="0"/>
          <w:divBdr>
            <w:top w:val="none" w:sz="0" w:space="0" w:color="auto"/>
            <w:left w:val="none" w:sz="0" w:space="0" w:color="auto"/>
            <w:bottom w:val="none" w:sz="0" w:space="0" w:color="auto"/>
            <w:right w:val="none" w:sz="0" w:space="0" w:color="auto"/>
          </w:divBdr>
        </w:div>
        <w:div w:id="1185900461">
          <w:marLeft w:val="0"/>
          <w:marRight w:val="0"/>
          <w:marTop w:val="0"/>
          <w:marBottom w:val="0"/>
          <w:divBdr>
            <w:top w:val="none" w:sz="0" w:space="0" w:color="auto"/>
            <w:left w:val="none" w:sz="0" w:space="0" w:color="auto"/>
            <w:bottom w:val="none" w:sz="0" w:space="0" w:color="auto"/>
            <w:right w:val="none" w:sz="0" w:space="0" w:color="auto"/>
          </w:divBdr>
        </w:div>
        <w:div w:id="1253658954">
          <w:marLeft w:val="0"/>
          <w:marRight w:val="0"/>
          <w:marTop w:val="0"/>
          <w:marBottom w:val="0"/>
          <w:divBdr>
            <w:top w:val="none" w:sz="0" w:space="0" w:color="auto"/>
            <w:left w:val="none" w:sz="0" w:space="0" w:color="auto"/>
            <w:bottom w:val="none" w:sz="0" w:space="0" w:color="auto"/>
            <w:right w:val="none" w:sz="0" w:space="0" w:color="auto"/>
          </w:divBdr>
        </w:div>
        <w:div w:id="1329671316">
          <w:marLeft w:val="0"/>
          <w:marRight w:val="0"/>
          <w:marTop w:val="0"/>
          <w:marBottom w:val="0"/>
          <w:divBdr>
            <w:top w:val="none" w:sz="0" w:space="0" w:color="auto"/>
            <w:left w:val="none" w:sz="0" w:space="0" w:color="auto"/>
            <w:bottom w:val="none" w:sz="0" w:space="0" w:color="auto"/>
            <w:right w:val="none" w:sz="0" w:space="0" w:color="auto"/>
          </w:divBdr>
        </w:div>
        <w:div w:id="1476340101">
          <w:marLeft w:val="0"/>
          <w:marRight w:val="0"/>
          <w:marTop w:val="0"/>
          <w:marBottom w:val="0"/>
          <w:divBdr>
            <w:top w:val="none" w:sz="0" w:space="0" w:color="auto"/>
            <w:left w:val="none" w:sz="0" w:space="0" w:color="auto"/>
            <w:bottom w:val="none" w:sz="0" w:space="0" w:color="auto"/>
            <w:right w:val="none" w:sz="0" w:space="0" w:color="auto"/>
          </w:divBdr>
        </w:div>
        <w:div w:id="1486508443">
          <w:marLeft w:val="0"/>
          <w:marRight w:val="0"/>
          <w:marTop w:val="0"/>
          <w:marBottom w:val="0"/>
          <w:divBdr>
            <w:top w:val="none" w:sz="0" w:space="0" w:color="auto"/>
            <w:left w:val="none" w:sz="0" w:space="0" w:color="auto"/>
            <w:bottom w:val="none" w:sz="0" w:space="0" w:color="auto"/>
            <w:right w:val="none" w:sz="0" w:space="0" w:color="auto"/>
          </w:divBdr>
        </w:div>
        <w:div w:id="1562204829">
          <w:marLeft w:val="0"/>
          <w:marRight w:val="0"/>
          <w:marTop w:val="0"/>
          <w:marBottom w:val="0"/>
          <w:divBdr>
            <w:top w:val="none" w:sz="0" w:space="0" w:color="auto"/>
            <w:left w:val="none" w:sz="0" w:space="0" w:color="auto"/>
            <w:bottom w:val="none" w:sz="0" w:space="0" w:color="auto"/>
            <w:right w:val="none" w:sz="0" w:space="0" w:color="auto"/>
          </w:divBdr>
        </w:div>
        <w:div w:id="1773043060">
          <w:marLeft w:val="0"/>
          <w:marRight w:val="0"/>
          <w:marTop w:val="0"/>
          <w:marBottom w:val="0"/>
          <w:divBdr>
            <w:top w:val="none" w:sz="0" w:space="0" w:color="auto"/>
            <w:left w:val="none" w:sz="0" w:space="0" w:color="auto"/>
            <w:bottom w:val="none" w:sz="0" w:space="0" w:color="auto"/>
            <w:right w:val="none" w:sz="0" w:space="0" w:color="auto"/>
          </w:divBdr>
        </w:div>
        <w:div w:id="1785691159">
          <w:marLeft w:val="0"/>
          <w:marRight w:val="0"/>
          <w:marTop w:val="0"/>
          <w:marBottom w:val="0"/>
          <w:divBdr>
            <w:top w:val="none" w:sz="0" w:space="0" w:color="auto"/>
            <w:left w:val="none" w:sz="0" w:space="0" w:color="auto"/>
            <w:bottom w:val="none" w:sz="0" w:space="0" w:color="auto"/>
            <w:right w:val="none" w:sz="0" w:space="0" w:color="auto"/>
          </w:divBdr>
        </w:div>
        <w:div w:id="1821070092">
          <w:marLeft w:val="0"/>
          <w:marRight w:val="0"/>
          <w:marTop w:val="0"/>
          <w:marBottom w:val="0"/>
          <w:divBdr>
            <w:top w:val="none" w:sz="0" w:space="0" w:color="auto"/>
            <w:left w:val="none" w:sz="0" w:space="0" w:color="auto"/>
            <w:bottom w:val="none" w:sz="0" w:space="0" w:color="auto"/>
            <w:right w:val="none" w:sz="0" w:space="0" w:color="auto"/>
          </w:divBdr>
        </w:div>
        <w:div w:id="1909337418">
          <w:marLeft w:val="0"/>
          <w:marRight w:val="0"/>
          <w:marTop w:val="0"/>
          <w:marBottom w:val="0"/>
          <w:divBdr>
            <w:top w:val="none" w:sz="0" w:space="0" w:color="auto"/>
            <w:left w:val="none" w:sz="0" w:space="0" w:color="auto"/>
            <w:bottom w:val="none" w:sz="0" w:space="0" w:color="auto"/>
            <w:right w:val="none" w:sz="0" w:space="0" w:color="auto"/>
          </w:divBdr>
        </w:div>
        <w:div w:id="1941133256">
          <w:marLeft w:val="0"/>
          <w:marRight w:val="0"/>
          <w:marTop w:val="0"/>
          <w:marBottom w:val="0"/>
          <w:divBdr>
            <w:top w:val="none" w:sz="0" w:space="0" w:color="auto"/>
            <w:left w:val="none" w:sz="0" w:space="0" w:color="auto"/>
            <w:bottom w:val="none" w:sz="0" w:space="0" w:color="auto"/>
            <w:right w:val="none" w:sz="0" w:space="0" w:color="auto"/>
          </w:divBdr>
        </w:div>
        <w:div w:id="1951156936">
          <w:marLeft w:val="0"/>
          <w:marRight w:val="0"/>
          <w:marTop w:val="0"/>
          <w:marBottom w:val="0"/>
          <w:divBdr>
            <w:top w:val="none" w:sz="0" w:space="0" w:color="auto"/>
            <w:left w:val="none" w:sz="0" w:space="0" w:color="auto"/>
            <w:bottom w:val="none" w:sz="0" w:space="0" w:color="auto"/>
            <w:right w:val="none" w:sz="0" w:space="0" w:color="auto"/>
          </w:divBdr>
        </w:div>
        <w:div w:id="1992249702">
          <w:marLeft w:val="0"/>
          <w:marRight w:val="0"/>
          <w:marTop w:val="0"/>
          <w:marBottom w:val="0"/>
          <w:divBdr>
            <w:top w:val="none" w:sz="0" w:space="0" w:color="auto"/>
            <w:left w:val="none" w:sz="0" w:space="0" w:color="auto"/>
            <w:bottom w:val="none" w:sz="0" w:space="0" w:color="auto"/>
            <w:right w:val="none" w:sz="0" w:space="0" w:color="auto"/>
          </w:divBdr>
        </w:div>
      </w:divsChild>
    </w:div>
    <w:div w:id="461967585">
      <w:bodyDiv w:val="1"/>
      <w:marLeft w:val="0"/>
      <w:marRight w:val="0"/>
      <w:marTop w:val="0"/>
      <w:marBottom w:val="0"/>
      <w:divBdr>
        <w:top w:val="none" w:sz="0" w:space="0" w:color="auto"/>
        <w:left w:val="none" w:sz="0" w:space="0" w:color="auto"/>
        <w:bottom w:val="none" w:sz="0" w:space="0" w:color="auto"/>
        <w:right w:val="none" w:sz="0" w:space="0" w:color="auto"/>
      </w:divBdr>
    </w:div>
    <w:div w:id="577788337">
      <w:bodyDiv w:val="1"/>
      <w:marLeft w:val="0"/>
      <w:marRight w:val="0"/>
      <w:marTop w:val="0"/>
      <w:marBottom w:val="0"/>
      <w:divBdr>
        <w:top w:val="none" w:sz="0" w:space="0" w:color="auto"/>
        <w:left w:val="none" w:sz="0" w:space="0" w:color="auto"/>
        <w:bottom w:val="none" w:sz="0" w:space="0" w:color="auto"/>
        <w:right w:val="none" w:sz="0" w:space="0" w:color="auto"/>
      </w:divBdr>
    </w:div>
    <w:div w:id="667365432">
      <w:bodyDiv w:val="1"/>
      <w:marLeft w:val="0"/>
      <w:marRight w:val="0"/>
      <w:marTop w:val="0"/>
      <w:marBottom w:val="0"/>
      <w:divBdr>
        <w:top w:val="none" w:sz="0" w:space="0" w:color="auto"/>
        <w:left w:val="none" w:sz="0" w:space="0" w:color="auto"/>
        <w:bottom w:val="none" w:sz="0" w:space="0" w:color="auto"/>
        <w:right w:val="none" w:sz="0" w:space="0" w:color="auto"/>
      </w:divBdr>
    </w:div>
    <w:div w:id="800028186">
      <w:bodyDiv w:val="1"/>
      <w:marLeft w:val="0"/>
      <w:marRight w:val="0"/>
      <w:marTop w:val="0"/>
      <w:marBottom w:val="0"/>
      <w:divBdr>
        <w:top w:val="none" w:sz="0" w:space="0" w:color="auto"/>
        <w:left w:val="none" w:sz="0" w:space="0" w:color="auto"/>
        <w:bottom w:val="none" w:sz="0" w:space="0" w:color="auto"/>
        <w:right w:val="none" w:sz="0" w:space="0" w:color="auto"/>
      </w:divBdr>
    </w:div>
    <w:div w:id="824013160">
      <w:bodyDiv w:val="1"/>
      <w:marLeft w:val="0"/>
      <w:marRight w:val="0"/>
      <w:marTop w:val="0"/>
      <w:marBottom w:val="0"/>
      <w:divBdr>
        <w:top w:val="none" w:sz="0" w:space="0" w:color="auto"/>
        <w:left w:val="none" w:sz="0" w:space="0" w:color="auto"/>
        <w:bottom w:val="none" w:sz="0" w:space="0" w:color="auto"/>
        <w:right w:val="none" w:sz="0" w:space="0" w:color="auto"/>
      </w:divBdr>
    </w:div>
    <w:div w:id="979530895">
      <w:bodyDiv w:val="1"/>
      <w:marLeft w:val="0"/>
      <w:marRight w:val="0"/>
      <w:marTop w:val="0"/>
      <w:marBottom w:val="0"/>
      <w:divBdr>
        <w:top w:val="none" w:sz="0" w:space="0" w:color="auto"/>
        <w:left w:val="none" w:sz="0" w:space="0" w:color="auto"/>
        <w:bottom w:val="none" w:sz="0" w:space="0" w:color="auto"/>
        <w:right w:val="none" w:sz="0" w:space="0" w:color="auto"/>
      </w:divBdr>
    </w:div>
    <w:div w:id="1082793547">
      <w:bodyDiv w:val="1"/>
      <w:marLeft w:val="0"/>
      <w:marRight w:val="0"/>
      <w:marTop w:val="0"/>
      <w:marBottom w:val="0"/>
      <w:divBdr>
        <w:top w:val="none" w:sz="0" w:space="0" w:color="auto"/>
        <w:left w:val="none" w:sz="0" w:space="0" w:color="auto"/>
        <w:bottom w:val="none" w:sz="0" w:space="0" w:color="auto"/>
        <w:right w:val="none" w:sz="0" w:space="0" w:color="auto"/>
      </w:divBdr>
    </w:div>
    <w:div w:id="1126657467">
      <w:bodyDiv w:val="1"/>
      <w:marLeft w:val="0"/>
      <w:marRight w:val="0"/>
      <w:marTop w:val="0"/>
      <w:marBottom w:val="0"/>
      <w:divBdr>
        <w:top w:val="none" w:sz="0" w:space="0" w:color="auto"/>
        <w:left w:val="none" w:sz="0" w:space="0" w:color="auto"/>
        <w:bottom w:val="none" w:sz="0" w:space="0" w:color="auto"/>
        <w:right w:val="none" w:sz="0" w:space="0" w:color="auto"/>
      </w:divBdr>
    </w:div>
    <w:div w:id="1235777408">
      <w:bodyDiv w:val="1"/>
      <w:marLeft w:val="0"/>
      <w:marRight w:val="0"/>
      <w:marTop w:val="0"/>
      <w:marBottom w:val="0"/>
      <w:divBdr>
        <w:top w:val="none" w:sz="0" w:space="0" w:color="auto"/>
        <w:left w:val="none" w:sz="0" w:space="0" w:color="auto"/>
        <w:bottom w:val="none" w:sz="0" w:space="0" w:color="auto"/>
        <w:right w:val="none" w:sz="0" w:space="0" w:color="auto"/>
      </w:divBdr>
    </w:div>
    <w:div w:id="1315450336">
      <w:bodyDiv w:val="1"/>
      <w:marLeft w:val="0"/>
      <w:marRight w:val="0"/>
      <w:marTop w:val="0"/>
      <w:marBottom w:val="0"/>
      <w:divBdr>
        <w:top w:val="none" w:sz="0" w:space="0" w:color="auto"/>
        <w:left w:val="none" w:sz="0" w:space="0" w:color="auto"/>
        <w:bottom w:val="none" w:sz="0" w:space="0" w:color="auto"/>
        <w:right w:val="none" w:sz="0" w:space="0" w:color="auto"/>
      </w:divBdr>
    </w:div>
    <w:div w:id="1316298186">
      <w:bodyDiv w:val="1"/>
      <w:marLeft w:val="0"/>
      <w:marRight w:val="0"/>
      <w:marTop w:val="0"/>
      <w:marBottom w:val="0"/>
      <w:divBdr>
        <w:top w:val="none" w:sz="0" w:space="0" w:color="auto"/>
        <w:left w:val="none" w:sz="0" w:space="0" w:color="auto"/>
        <w:bottom w:val="none" w:sz="0" w:space="0" w:color="auto"/>
        <w:right w:val="none" w:sz="0" w:space="0" w:color="auto"/>
      </w:divBdr>
    </w:div>
    <w:div w:id="1372415632">
      <w:bodyDiv w:val="1"/>
      <w:marLeft w:val="0"/>
      <w:marRight w:val="0"/>
      <w:marTop w:val="0"/>
      <w:marBottom w:val="0"/>
      <w:divBdr>
        <w:top w:val="none" w:sz="0" w:space="0" w:color="auto"/>
        <w:left w:val="none" w:sz="0" w:space="0" w:color="auto"/>
        <w:bottom w:val="none" w:sz="0" w:space="0" w:color="auto"/>
        <w:right w:val="none" w:sz="0" w:space="0" w:color="auto"/>
      </w:divBdr>
    </w:div>
    <w:div w:id="1510674256">
      <w:bodyDiv w:val="1"/>
      <w:marLeft w:val="0"/>
      <w:marRight w:val="0"/>
      <w:marTop w:val="0"/>
      <w:marBottom w:val="0"/>
      <w:divBdr>
        <w:top w:val="none" w:sz="0" w:space="0" w:color="auto"/>
        <w:left w:val="none" w:sz="0" w:space="0" w:color="auto"/>
        <w:bottom w:val="none" w:sz="0" w:space="0" w:color="auto"/>
        <w:right w:val="none" w:sz="0" w:space="0" w:color="auto"/>
      </w:divBdr>
      <w:divsChild>
        <w:div w:id="227619990">
          <w:marLeft w:val="0"/>
          <w:marRight w:val="0"/>
          <w:marTop w:val="0"/>
          <w:marBottom w:val="0"/>
          <w:divBdr>
            <w:top w:val="none" w:sz="0" w:space="0" w:color="auto"/>
            <w:left w:val="none" w:sz="0" w:space="0" w:color="auto"/>
            <w:bottom w:val="none" w:sz="0" w:space="0" w:color="auto"/>
            <w:right w:val="none" w:sz="0" w:space="0" w:color="auto"/>
          </w:divBdr>
        </w:div>
        <w:div w:id="373120039">
          <w:marLeft w:val="0"/>
          <w:marRight w:val="0"/>
          <w:marTop w:val="0"/>
          <w:marBottom w:val="0"/>
          <w:divBdr>
            <w:top w:val="none" w:sz="0" w:space="0" w:color="auto"/>
            <w:left w:val="none" w:sz="0" w:space="0" w:color="auto"/>
            <w:bottom w:val="none" w:sz="0" w:space="0" w:color="auto"/>
            <w:right w:val="none" w:sz="0" w:space="0" w:color="auto"/>
          </w:divBdr>
        </w:div>
        <w:div w:id="1030423045">
          <w:marLeft w:val="0"/>
          <w:marRight w:val="0"/>
          <w:marTop w:val="0"/>
          <w:marBottom w:val="0"/>
          <w:divBdr>
            <w:top w:val="none" w:sz="0" w:space="0" w:color="auto"/>
            <w:left w:val="none" w:sz="0" w:space="0" w:color="auto"/>
            <w:bottom w:val="none" w:sz="0" w:space="0" w:color="auto"/>
            <w:right w:val="none" w:sz="0" w:space="0" w:color="auto"/>
          </w:divBdr>
        </w:div>
        <w:div w:id="1657107382">
          <w:marLeft w:val="0"/>
          <w:marRight w:val="0"/>
          <w:marTop w:val="0"/>
          <w:marBottom w:val="0"/>
          <w:divBdr>
            <w:top w:val="none" w:sz="0" w:space="0" w:color="auto"/>
            <w:left w:val="none" w:sz="0" w:space="0" w:color="auto"/>
            <w:bottom w:val="none" w:sz="0" w:space="0" w:color="auto"/>
            <w:right w:val="none" w:sz="0" w:space="0" w:color="auto"/>
          </w:divBdr>
        </w:div>
        <w:div w:id="1987472088">
          <w:marLeft w:val="0"/>
          <w:marRight w:val="0"/>
          <w:marTop w:val="0"/>
          <w:marBottom w:val="0"/>
          <w:divBdr>
            <w:top w:val="none" w:sz="0" w:space="0" w:color="auto"/>
            <w:left w:val="none" w:sz="0" w:space="0" w:color="auto"/>
            <w:bottom w:val="none" w:sz="0" w:space="0" w:color="auto"/>
            <w:right w:val="none" w:sz="0" w:space="0" w:color="auto"/>
          </w:divBdr>
        </w:div>
        <w:div w:id="2015720620">
          <w:marLeft w:val="0"/>
          <w:marRight w:val="0"/>
          <w:marTop w:val="0"/>
          <w:marBottom w:val="0"/>
          <w:divBdr>
            <w:top w:val="none" w:sz="0" w:space="0" w:color="auto"/>
            <w:left w:val="none" w:sz="0" w:space="0" w:color="auto"/>
            <w:bottom w:val="none" w:sz="0" w:space="0" w:color="auto"/>
            <w:right w:val="none" w:sz="0" w:space="0" w:color="auto"/>
          </w:divBdr>
        </w:div>
      </w:divsChild>
    </w:div>
    <w:div w:id="1781025676">
      <w:bodyDiv w:val="1"/>
      <w:marLeft w:val="0"/>
      <w:marRight w:val="0"/>
      <w:marTop w:val="0"/>
      <w:marBottom w:val="0"/>
      <w:divBdr>
        <w:top w:val="none" w:sz="0" w:space="0" w:color="auto"/>
        <w:left w:val="none" w:sz="0" w:space="0" w:color="auto"/>
        <w:bottom w:val="none" w:sz="0" w:space="0" w:color="auto"/>
        <w:right w:val="none" w:sz="0" w:space="0" w:color="auto"/>
      </w:divBdr>
    </w:div>
    <w:div w:id="2072340918">
      <w:bodyDiv w:val="1"/>
      <w:marLeft w:val="0"/>
      <w:marRight w:val="0"/>
      <w:marTop w:val="0"/>
      <w:marBottom w:val="0"/>
      <w:divBdr>
        <w:top w:val="none" w:sz="0" w:space="0" w:color="auto"/>
        <w:left w:val="none" w:sz="0" w:space="0" w:color="auto"/>
        <w:bottom w:val="none" w:sz="0" w:space="0" w:color="auto"/>
        <w:right w:val="none" w:sz="0" w:space="0" w:color="auto"/>
      </w:divBdr>
    </w:div>
    <w:div w:id="214299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2F9BB3E0B99A044AB2B3FC74EEAB96E" ma:contentTypeVersion="15" ma:contentTypeDescription="Crear nuevo documento." ma:contentTypeScope="" ma:versionID="68c0d72a6a07996bb92f5500ada74514">
  <xsd:schema xmlns:xsd="http://www.w3.org/2001/XMLSchema" xmlns:xs="http://www.w3.org/2001/XMLSchema" xmlns:p="http://schemas.microsoft.com/office/2006/metadata/properties" xmlns:ns2="ac8bdc18-812c-442b-af15-e8d640d1f881" xmlns:ns3="01a38a85-f8c3-4a73-acee-7c9613d864af" targetNamespace="http://schemas.microsoft.com/office/2006/metadata/properties" ma:root="true" ma:fieldsID="beef05c337ac26c19f5ccee84e3d1858" ns2:_="" ns3:_="">
    <xsd:import namespace="ac8bdc18-812c-442b-af15-e8d640d1f881"/>
    <xsd:import namespace="01a38a85-f8c3-4a73-acee-7c9613d864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bdc18-812c-442b-af15-e8d640d1f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cc05cf9e-55fb-49f7-8690-6d42f489d1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a38a85-f8c3-4a73-acee-7c9613d864a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c72b44e-5702-4891-b11b-6223185c249f}" ma:internalName="TaxCatchAll" ma:showField="CatchAllData" ma:web="01a38a85-f8c3-4a73-acee-7c9613d864a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8bdc18-812c-442b-af15-e8d640d1f881">
      <Terms xmlns="http://schemas.microsoft.com/office/infopath/2007/PartnerControls"/>
    </lcf76f155ced4ddcb4097134ff3c332f>
    <TaxCatchAll xmlns="01a38a85-f8c3-4a73-acee-7c9613d864a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368D7A-777F-4141-8BAF-646D5723E2D3}"/>
</file>

<file path=customXml/itemProps2.xml><?xml version="1.0" encoding="utf-8"?>
<ds:datastoreItem xmlns:ds="http://schemas.openxmlformats.org/officeDocument/2006/customXml" ds:itemID="{79641F04-09A2-43E3-87D9-38257F7FD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8B20C2C-D6BF-4D3A-9702-07288705A3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544</Words>
  <Characters>2998</Characters>
  <Application>Microsoft Office Word</Application>
  <DocSecurity>0</DocSecurity>
  <Lines>24</Lines>
  <Paragraphs>7</Paragraphs>
  <ScaleCrop>false</ScaleCrop>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María Elena Romero Ruíz</dc:creator>
  <cp:keywords/>
  <dc:description/>
  <cp:lastModifiedBy>Marlene Monsserrat Martín Castañeda</cp:lastModifiedBy>
  <cp:revision>17</cp:revision>
  <cp:lastPrinted>2022-02-04T15:26:00Z</cp:lastPrinted>
  <dcterms:created xsi:type="dcterms:W3CDTF">2022-08-23T17:30:00Z</dcterms:created>
  <dcterms:modified xsi:type="dcterms:W3CDTF">2022-09-13T16:26:00Z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0x01010002F9BB3E0B99A044AB2B3FC74EEAB96E</vt:lpwstr>
  </property>
</Properties>
</file>